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4F0093AF" w:rsidR="0085764D" w:rsidRPr="00AF3BD7" w:rsidRDefault="007C5525" w:rsidP="00952004">
            <w:pPr>
              <w:jc w:val="center"/>
            </w:pPr>
            <w:r>
              <w:t>27</w:t>
            </w:r>
            <w:r w:rsidR="006E4657">
              <w:t>.03</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49071645" w:rsidR="0085764D" w:rsidRPr="000D1EBD" w:rsidRDefault="001529C2" w:rsidP="00246B2E">
            <w:pPr>
              <w:tabs>
                <w:tab w:val="center" w:pos="2160"/>
              </w:tabs>
              <w:jc w:val="center"/>
            </w:pPr>
            <w:r>
              <w:t>14</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782AE0E4" w:rsidR="000E119F" w:rsidRPr="004D5F07" w:rsidRDefault="007C5525" w:rsidP="00B0111E">
            <w:pPr>
              <w:jc w:val="both"/>
              <w:rPr>
                <w:sz w:val="24"/>
                <w:szCs w:val="24"/>
              </w:rPr>
            </w:pPr>
            <w:r>
              <w:rPr>
                <w:sz w:val="24"/>
                <w:szCs w:val="24"/>
              </w:rPr>
              <w:t>Уткина Елена</w:t>
            </w:r>
            <w:r w:rsidR="000E119F" w:rsidRPr="004D5F07">
              <w:rPr>
                <w:sz w:val="24"/>
                <w:szCs w:val="24"/>
              </w:rPr>
              <w:t xml:space="preserve">  Владимировна</w:t>
            </w:r>
          </w:p>
        </w:tc>
        <w:tc>
          <w:tcPr>
            <w:tcW w:w="2996" w:type="pct"/>
          </w:tcPr>
          <w:p w14:paraId="0606D4B6" w14:textId="3A6530FC" w:rsidR="000E119F" w:rsidRPr="004D5F07" w:rsidRDefault="00F149ED" w:rsidP="007C5525">
            <w:pPr>
              <w:jc w:val="both"/>
            </w:pPr>
            <w:r>
              <w:rPr>
                <w:sz w:val="24"/>
                <w:szCs w:val="24"/>
              </w:rPr>
              <w:t xml:space="preserve">- </w:t>
            </w:r>
            <w:r w:rsidR="007C5525">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7FFEE57" w:rsidR="00061F52" w:rsidRPr="00773FEC" w:rsidRDefault="00061F52" w:rsidP="00061F52">
      <w:pPr>
        <w:ind w:firstLine="709"/>
        <w:jc w:val="both"/>
        <w:rPr>
          <w:sz w:val="24"/>
          <w:szCs w:val="24"/>
        </w:rPr>
      </w:pPr>
      <w:r w:rsidRPr="00885D6B">
        <w:rPr>
          <w:sz w:val="24"/>
          <w:szCs w:val="24"/>
        </w:rPr>
        <w:t xml:space="preserve">Правление региональной службы по тарифам </w:t>
      </w:r>
      <w:r>
        <w:rPr>
          <w:sz w:val="24"/>
          <w:szCs w:val="24"/>
        </w:rPr>
        <w:t xml:space="preserve">Нижегородской области </w:t>
      </w:r>
      <w:r w:rsidRPr="00DC1C5F">
        <w:rPr>
          <w:sz w:val="24"/>
          <w:szCs w:val="24"/>
        </w:rPr>
        <w:t xml:space="preserve">заседает </w:t>
      </w:r>
      <w:proofErr w:type="gramStart"/>
      <w:r w:rsidR="007C5525" w:rsidRPr="00995D30">
        <w:rPr>
          <w:sz w:val="24"/>
          <w:szCs w:val="24"/>
        </w:rPr>
        <w:t xml:space="preserve">в </w:t>
      </w:r>
      <w:r w:rsidRPr="00995D30">
        <w:rPr>
          <w:sz w:val="24"/>
          <w:szCs w:val="24"/>
        </w:rPr>
        <w:t xml:space="preserve"> полном</w:t>
      </w:r>
      <w:proofErr w:type="gramEnd"/>
      <w:r w:rsidRPr="00995D30">
        <w:rPr>
          <w:sz w:val="24"/>
          <w:szCs w:val="24"/>
        </w:rPr>
        <w:t xml:space="preserve"> составе. Кворум для принятия решений имеется.</w:t>
      </w:r>
      <w:r w:rsidRPr="00995D30">
        <w:rPr>
          <w:b/>
          <w:bCs/>
          <w:sz w:val="24"/>
          <w:szCs w:val="24"/>
        </w:rPr>
        <w:t xml:space="preserve"> </w:t>
      </w:r>
      <w:r w:rsidRPr="00995D30">
        <w:rPr>
          <w:sz w:val="24"/>
          <w:szCs w:val="24"/>
        </w:rPr>
        <w:t>Представитель</w:t>
      </w:r>
      <w:r w:rsidRPr="00995D30">
        <w:rPr>
          <w:b/>
          <w:bCs/>
          <w:sz w:val="24"/>
          <w:szCs w:val="24"/>
        </w:rPr>
        <w:t xml:space="preserve"> </w:t>
      </w:r>
      <w:r w:rsidRPr="00995D30">
        <w:rPr>
          <w:bCs/>
          <w:sz w:val="24"/>
          <w:szCs w:val="24"/>
        </w:rPr>
        <w:t>Ассоциации</w:t>
      </w:r>
      <w:r w:rsidRPr="00995D30">
        <w:rPr>
          <w:b/>
          <w:bCs/>
          <w:sz w:val="24"/>
          <w:szCs w:val="24"/>
        </w:rPr>
        <w:t xml:space="preserve"> «</w:t>
      </w:r>
      <w:r w:rsidRPr="00995D30">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3B2B984" w14:textId="52F0430D" w:rsidR="007C5525" w:rsidRPr="00CE4096" w:rsidRDefault="001529C2" w:rsidP="007C5525">
      <w:pPr>
        <w:ind w:firstLine="720"/>
        <w:jc w:val="both"/>
        <w:rPr>
          <w:sz w:val="24"/>
          <w:szCs w:val="24"/>
        </w:rPr>
      </w:pPr>
      <w:r w:rsidRPr="001529C2">
        <w:rPr>
          <w:b/>
          <w:sz w:val="24"/>
          <w:szCs w:val="24"/>
        </w:rPr>
        <w:t>1.</w:t>
      </w:r>
      <w:r>
        <w:rPr>
          <w:sz w:val="24"/>
          <w:szCs w:val="24"/>
        </w:rPr>
        <w:t xml:space="preserve"> </w:t>
      </w:r>
      <w:r w:rsidRPr="001529C2">
        <w:rPr>
          <w:sz w:val="24"/>
          <w:szCs w:val="24"/>
        </w:rPr>
        <w:t>Об установлении на 2027 - 2029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теплоснабжения, в отношении которых осуществляется государственное регулирование</w:t>
      </w:r>
      <w:r w:rsidR="007C5525">
        <w:rPr>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220F37CE" w14:textId="22B6CD0C" w:rsidR="007C5525" w:rsidRPr="007C5525" w:rsidRDefault="001529C2" w:rsidP="007C5525">
      <w:pPr>
        <w:ind w:firstLine="720"/>
        <w:jc w:val="both"/>
        <w:rPr>
          <w:sz w:val="24"/>
          <w:szCs w:val="24"/>
        </w:rPr>
      </w:pPr>
      <w:r w:rsidRPr="001529C2">
        <w:rPr>
          <w:b/>
          <w:sz w:val="24"/>
          <w:szCs w:val="24"/>
        </w:rPr>
        <w:t>2.</w:t>
      </w:r>
      <w:r>
        <w:rPr>
          <w:sz w:val="24"/>
          <w:szCs w:val="24"/>
        </w:rPr>
        <w:t xml:space="preserve"> </w:t>
      </w:r>
      <w:r w:rsidRPr="001529C2">
        <w:rPr>
          <w:sz w:val="24"/>
          <w:szCs w:val="24"/>
        </w:rPr>
        <w:t>О внесении изменений в некоторые решения региональной службы по тарифам Нижегородской области</w:t>
      </w:r>
      <w:r w:rsidR="007C5525" w:rsidRPr="001529C2">
        <w:rPr>
          <w:sz w:val="24"/>
          <w:szCs w:val="24"/>
        </w:rPr>
        <w:t>.</w:t>
      </w:r>
      <w:r w:rsidR="007C5525" w:rsidRPr="007C5525">
        <w:rPr>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38CD58A7" w14:textId="7CAD696F" w:rsidR="0095411F" w:rsidRDefault="0095411F" w:rsidP="007C5525">
      <w:pPr>
        <w:ind w:firstLine="709"/>
        <w:jc w:val="both"/>
        <w:rPr>
          <w:b/>
          <w:sz w:val="24"/>
          <w:szCs w:val="24"/>
        </w:rPr>
      </w:pPr>
    </w:p>
    <w:p w14:paraId="6E49FDFB" w14:textId="0C248CF8" w:rsidR="0095411F" w:rsidRDefault="0095411F" w:rsidP="0095411F">
      <w:pPr>
        <w:jc w:val="both"/>
        <w:rPr>
          <w:b/>
          <w:sz w:val="24"/>
          <w:szCs w:val="24"/>
        </w:rPr>
      </w:pPr>
    </w:p>
    <w:p w14:paraId="7140CC73" w14:textId="77777777" w:rsidR="000B748F" w:rsidRDefault="000B748F" w:rsidP="0095411F">
      <w:pPr>
        <w:jc w:val="both"/>
        <w:rPr>
          <w:b/>
          <w:sz w:val="24"/>
          <w:szCs w:val="24"/>
        </w:rPr>
      </w:pPr>
    </w:p>
    <w:p w14:paraId="0712E4F1" w14:textId="7B48135E" w:rsidR="007C5525" w:rsidRPr="00AC74EF" w:rsidRDefault="001529C2" w:rsidP="007C5525">
      <w:pPr>
        <w:tabs>
          <w:tab w:val="left" w:pos="1897"/>
        </w:tabs>
        <w:jc w:val="both"/>
        <w:rPr>
          <w:sz w:val="24"/>
          <w:szCs w:val="24"/>
        </w:rPr>
      </w:pPr>
      <w:r>
        <w:rPr>
          <w:b/>
          <w:sz w:val="24"/>
          <w:szCs w:val="24"/>
        </w:rPr>
        <w:t>1</w:t>
      </w:r>
      <w:r w:rsidR="007C5525" w:rsidRPr="00AC74EF">
        <w:rPr>
          <w:b/>
          <w:sz w:val="24"/>
          <w:szCs w:val="24"/>
        </w:rPr>
        <w:t xml:space="preserve">. СЛУШАЛИ: </w:t>
      </w:r>
      <w:r w:rsidRPr="001529C2">
        <w:rPr>
          <w:sz w:val="24"/>
          <w:szCs w:val="24"/>
        </w:rPr>
        <w:t>Об установлении на 2027 - 2029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теплоснабжения, в отношении которых осуществляется государственное регулирование</w:t>
      </w:r>
      <w:r w:rsidR="007C5525" w:rsidRPr="00AC74EF">
        <w:rPr>
          <w:noProof/>
          <w:sz w:val="24"/>
          <w:szCs w:val="24"/>
        </w:rPr>
        <w:t>.</w:t>
      </w:r>
    </w:p>
    <w:p w14:paraId="7AE5955D" w14:textId="77982CFD"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B55340">
        <w:rPr>
          <w:sz w:val="24"/>
          <w:szCs w:val="24"/>
        </w:rPr>
        <w:t>. № Сл-516-</w:t>
      </w:r>
      <w:r w:rsidR="00B55340" w:rsidRPr="00B55340">
        <w:rPr>
          <w:sz w:val="24"/>
          <w:szCs w:val="24"/>
        </w:rPr>
        <w:t>223651</w:t>
      </w:r>
      <w:r w:rsidRPr="00B55340">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54A00A3E"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3F4D1679" w14:textId="012D35C2" w:rsidR="00866E1D" w:rsidRPr="00866E1D" w:rsidRDefault="007C5525" w:rsidP="00866E1D">
      <w:pPr>
        <w:tabs>
          <w:tab w:val="left" w:pos="1897"/>
        </w:tabs>
        <w:jc w:val="both"/>
        <w:rPr>
          <w:sz w:val="24"/>
          <w:szCs w:val="24"/>
        </w:rPr>
      </w:pPr>
      <w:r w:rsidRPr="00866E1D">
        <w:rPr>
          <w:b/>
          <w:sz w:val="24"/>
          <w:szCs w:val="24"/>
        </w:rPr>
        <w:t>РЕШИЛИ:</w:t>
      </w:r>
      <w:r w:rsidR="00866E1D" w:rsidRPr="00866E1D">
        <w:rPr>
          <w:b/>
          <w:sz w:val="24"/>
          <w:szCs w:val="24"/>
        </w:rPr>
        <w:t xml:space="preserve"> </w:t>
      </w:r>
      <w:r w:rsidR="00866E1D" w:rsidRPr="00866E1D">
        <w:rPr>
          <w:sz w:val="24"/>
          <w:szCs w:val="24"/>
        </w:rPr>
        <w:t xml:space="preserve">В соответствии с Федеральным </w:t>
      </w:r>
      <w:hyperlink r:id="rId10" w:history="1">
        <w:r w:rsidR="00866E1D" w:rsidRPr="00866E1D">
          <w:rPr>
            <w:rStyle w:val="a7"/>
            <w:sz w:val="24"/>
            <w:szCs w:val="24"/>
          </w:rPr>
          <w:t>законом</w:t>
        </w:r>
      </w:hyperlink>
      <w:r w:rsidR="00866E1D" w:rsidRPr="00866E1D">
        <w:rPr>
          <w:sz w:val="24"/>
          <w:szCs w:val="24"/>
        </w:rPr>
        <w:t xml:space="preserve"> от 23 ноября 2009 г. № 261-ФЗ </w:t>
      </w:r>
      <w:r w:rsidR="00866E1D" w:rsidRPr="00866E1D">
        <w:rPr>
          <w:sz w:val="24"/>
          <w:szCs w:val="24"/>
        </w:rPr>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w:t>
      </w:r>
      <w:hyperlink r:id="rId11" w:history="1">
        <w:r w:rsidR="00866E1D" w:rsidRPr="00866E1D">
          <w:rPr>
            <w:rStyle w:val="a7"/>
            <w:sz w:val="24"/>
            <w:szCs w:val="24"/>
          </w:rPr>
          <w:t>Положени</w:t>
        </w:r>
      </w:hyperlink>
      <w:r w:rsidR="00866E1D" w:rsidRPr="00866E1D">
        <w:rPr>
          <w:sz w:val="24"/>
          <w:szCs w:val="24"/>
        </w:rPr>
        <w:t>я о региональной службе по тарифам Нижегородской области»:</w:t>
      </w:r>
    </w:p>
    <w:p w14:paraId="0B63F082" w14:textId="77777777" w:rsidR="00866E1D" w:rsidRPr="00866E1D" w:rsidRDefault="00866E1D" w:rsidP="00866E1D">
      <w:pPr>
        <w:autoSpaceDE w:val="0"/>
        <w:autoSpaceDN w:val="0"/>
        <w:adjustRightInd w:val="0"/>
        <w:ind w:firstLine="720"/>
        <w:jc w:val="both"/>
        <w:rPr>
          <w:sz w:val="24"/>
          <w:szCs w:val="24"/>
        </w:rPr>
      </w:pPr>
      <w:r w:rsidRPr="00866E1D">
        <w:rPr>
          <w:b/>
          <w:sz w:val="24"/>
          <w:szCs w:val="24"/>
        </w:rPr>
        <w:t>1.</w:t>
      </w:r>
      <w:r w:rsidRPr="00866E1D">
        <w:rPr>
          <w:sz w:val="24"/>
          <w:szCs w:val="24"/>
        </w:rPr>
        <w:t xml:space="preserve"> Установить на 2027 - 2029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w:t>
      </w:r>
      <w:proofErr w:type="gramStart"/>
      <w:r w:rsidRPr="00866E1D">
        <w:rPr>
          <w:sz w:val="24"/>
          <w:szCs w:val="24"/>
        </w:rPr>
        <w:t>Приложению</w:t>
      </w:r>
      <w:proofErr w:type="gramEnd"/>
      <w:r w:rsidRPr="00866E1D">
        <w:rPr>
          <w:sz w:val="24"/>
          <w:szCs w:val="24"/>
        </w:rPr>
        <w:t xml:space="preserve"> к настоящему решению, осуществляющих деятельность в сфере теплоснабжения, в отношении которых осуществляется государственное регулирование:</w:t>
      </w:r>
    </w:p>
    <w:p w14:paraId="140E68D2" w14:textId="77777777" w:rsidR="00866E1D" w:rsidRPr="00866E1D" w:rsidRDefault="00866E1D" w:rsidP="00866E1D">
      <w:pPr>
        <w:ind w:firstLine="720"/>
        <w:jc w:val="both"/>
        <w:rPr>
          <w:b/>
          <w:sz w:val="24"/>
          <w:szCs w:val="24"/>
        </w:rPr>
      </w:pPr>
      <w:r w:rsidRPr="00866E1D">
        <w:rPr>
          <w:b/>
          <w:sz w:val="24"/>
          <w:szCs w:val="24"/>
        </w:rPr>
        <w:t>1.1.</w:t>
      </w:r>
      <w:r w:rsidRPr="00866E1D">
        <w:rPr>
          <w:sz w:val="24"/>
          <w:szCs w:val="24"/>
        </w:rPr>
        <w:t xml:space="preserve"> Показатели энергетической эффективности объектов теплоснабжения: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866E1D" w:rsidRPr="00866E1D" w14:paraId="577B9E77" w14:textId="77777777" w:rsidTr="00866E1D">
        <w:trPr>
          <w:trHeight w:val="276"/>
        </w:trPr>
        <w:tc>
          <w:tcPr>
            <w:tcW w:w="676" w:type="dxa"/>
            <w:vMerge w:val="restart"/>
            <w:vAlign w:val="center"/>
          </w:tcPr>
          <w:p w14:paraId="07D7FF9B" w14:textId="77777777" w:rsidR="00866E1D" w:rsidRPr="00866E1D" w:rsidRDefault="00866E1D" w:rsidP="00C027FC">
            <w:pPr>
              <w:pStyle w:val="af9"/>
              <w:ind w:left="0"/>
              <w:jc w:val="center"/>
              <w:rPr>
                <w:sz w:val="20"/>
                <w:szCs w:val="22"/>
              </w:rPr>
            </w:pPr>
            <w:r w:rsidRPr="00866E1D">
              <w:rPr>
                <w:sz w:val="20"/>
                <w:szCs w:val="22"/>
              </w:rPr>
              <w:t>№ п/п</w:t>
            </w:r>
          </w:p>
        </w:tc>
        <w:tc>
          <w:tcPr>
            <w:tcW w:w="7517" w:type="dxa"/>
            <w:vMerge w:val="restart"/>
            <w:vAlign w:val="center"/>
          </w:tcPr>
          <w:p w14:paraId="0475A372" w14:textId="77777777" w:rsidR="00866E1D" w:rsidRPr="00866E1D" w:rsidRDefault="00866E1D" w:rsidP="00C027FC">
            <w:pPr>
              <w:pStyle w:val="af9"/>
              <w:ind w:left="0"/>
              <w:jc w:val="center"/>
              <w:rPr>
                <w:sz w:val="20"/>
                <w:szCs w:val="22"/>
              </w:rPr>
            </w:pPr>
            <w:r w:rsidRPr="00866E1D">
              <w:rPr>
                <w:sz w:val="20"/>
                <w:szCs w:val="22"/>
              </w:rPr>
              <w:t>Наименование показателя</w:t>
            </w:r>
          </w:p>
        </w:tc>
        <w:tc>
          <w:tcPr>
            <w:tcW w:w="1588" w:type="dxa"/>
            <w:vMerge w:val="restart"/>
            <w:vAlign w:val="center"/>
          </w:tcPr>
          <w:p w14:paraId="300C007E" w14:textId="77777777" w:rsidR="00866E1D" w:rsidRPr="00866E1D" w:rsidRDefault="00866E1D" w:rsidP="00C027FC">
            <w:pPr>
              <w:pStyle w:val="af9"/>
              <w:ind w:left="0"/>
              <w:jc w:val="center"/>
              <w:rPr>
                <w:sz w:val="20"/>
                <w:szCs w:val="22"/>
              </w:rPr>
            </w:pPr>
            <w:r w:rsidRPr="00866E1D">
              <w:rPr>
                <w:sz w:val="20"/>
                <w:szCs w:val="22"/>
              </w:rPr>
              <w:t>Ед. изм.</w:t>
            </w:r>
          </w:p>
        </w:tc>
      </w:tr>
      <w:tr w:rsidR="00866E1D" w:rsidRPr="00866E1D" w14:paraId="3C8D6256" w14:textId="77777777" w:rsidTr="00866E1D">
        <w:trPr>
          <w:trHeight w:val="415"/>
        </w:trPr>
        <w:tc>
          <w:tcPr>
            <w:tcW w:w="676" w:type="dxa"/>
            <w:vMerge/>
            <w:vAlign w:val="center"/>
          </w:tcPr>
          <w:p w14:paraId="3C7B1A04" w14:textId="77777777" w:rsidR="00866E1D" w:rsidRPr="00866E1D" w:rsidRDefault="00866E1D" w:rsidP="00C027FC">
            <w:pPr>
              <w:pStyle w:val="af9"/>
              <w:ind w:left="0"/>
              <w:jc w:val="center"/>
              <w:rPr>
                <w:sz w:val="20"/>
                <w:szCs w:val="22"/>
              </w:rPr>
            </w:pPr>
          </w:p>
        </w:tc>
        <w:tc>
          <w:tcPr>
            <w:tcW w:w="7517" w:type="dxa"/>
            <w:vMerge/>
            <w:vAlign w:val="center"/>
          </w:tcPr>
          <w:p w14:paraId="59A1DCAD" w14:textId="77777777" w:rsidR="00866E1D" w:rsidRPr="00866E1D" w:rsidRDefault="00866E1D" w:rsidP="00C027FC">
            <w:pPr>
              <w:pStyle w:val="af9"/>
              <w:ind w:left="0"/>
              <w:jc w:val="center"/>
              <w:rPr>
                <w:sz w:val="20"/>
                <w:szCs w:val="22"/>
              </w:rPr>
            </w:pPr>
          </w:p>
        </w:tc>
        <w:tc>
          <w:tcPr>
            <w:tcW w:w="1588" w:type="dxa"/>
            <w:vMerge/>
            <w:vAlign w:val="center"/>
          </w:tcPr>
          <w:p w14:paraId="319BAECB" w14:textId="77777777" w:rsidR="00866E1D" w:rsidRPr="00866E1D" w:rsidRDefault="00866E1D" w:rsidP="00C027FC">
            <w:pPr>
              <w:pStyle w:val="af9"/>
              <w:ind w:left="0"/>
              <w:jc w:val="center"/>
              <w:rPr>
                <w:sz w:val="20"/>
                <w:szCs w:val="22"/>
              </w:rPr>
            </w:pPr>
          </w:p>
        </w:tc>
      </w:tr>
      <w:tr w:rsidR="00866E1D" w:rsidRPr="00866E1D" w14:paraId="10940ACF" w14:textId="77777777" w:rsidTr="00866E1D">
        <w:tc>
          <w:tcPr>
            <w:tcW w:w="676" w:type="dxa"/>
            <w:vAlign w:val="center"/>
          </w:tcPr>
          <w:p w14:paraId="170246C0" w14:textId="77777777" w:rsidR="00866E1D" w:rsidRPr="00866E1D" w:rsidRDefault="00866E1D" w:rsidP="00C027FC">
            <w:pPr>
              <w:pStyle w:val="af9"/>
              <w:ind w:left="0"/>
              <w:jc w:val="center"/>
              <w:rPr>
                <w:sz w:val="20"/>
                <w:szCs w:val="22"/>
              </w:rPr>
            </w:pPr>
            <w:r w:rsidRPr="00866E1D">
              <w:rPr>
                <w:sz w:val="20"/>
                <w:szCs w:val="22"/>
              </w:rPr>
              <w:t>1</w:t>
            </w:r>
          </w:p>
        </w:tc>
        <w:tc>
          <w:tcPr>
            <w:tcW w:w="7517" w:type="dxa"/>
            <w:vAlign w:val="center"/>
          </w:tcPr>
          <w:p w14:paraId="4D60EE7E" w14:textId="77777777" w:rsidR="00866E1D" w:rsidRPr="00866E1D" w:rsidRDefault="00866E1D" w:rsidP="00C027FC">
            <w:pPr>
              <w:pStyle w:val="af9"/>
              <w:ind w:left="0"/>
              <w:jc w:val="both"/>
              <w:rPr>
                <w:sz w:val="20"/>
                <w:szCs w:val="22"/>
              </w:rPr>
            </w:pPr>
            <w:r w:rsidRPr="00866E1D">
              <w:rPr>
                <w:sz w:val="20"/>
                <w:szCs w:val="22"/>
              </w:rPr>
              <w:t>Удельный расход топлива на производство единицы тепловой энергии, отпускаемой с коллекторов источников тепловой энергии</w:t>
            </w:r>
          </w:p>
        </w:tc>
        <w:tc>
          <w:tcPr>
            <w:tcW w:w="1588" w:type="dxa"/>
            <w:vAlign w:val="center"/>
          </w:tcPr>
          <w:p w14:paraId="1AAA4133" w14:textId="77777777" w:rsidR="00866E1D" w:rsidRPr="00866E1D" w:rsidRDefault="00866E1D" w:rsidP="00C027FC">
            <w:pPr>
              <w:pStyle w:val="af9"/>
              <w:ind w:left="0"/>
              <w:jc w:val="center"/>
              <w:rPr>
                <w:sz w:val="20"/>
                <w:szCs w:val="22"/>
              </w:rPr>
            </w:pPr>
            <w:proofErr w:type="spellStart"/>
            <w:r w:rsidRPr="00866E1D">
              <w:rPr>
                <w:sz w:val="20"/>
                <w:szCs w:val="22"/>
              </w:rPr>
              <w:t>кг.у.т</w:t>
            </w:r>
            <w:proofErr w:type="spellEnd"/>
            <w:r w:rsidRPr="00866E1D">
              <w:rPr>
                <w:sz w:val="20"/>
                <w:szCs w:val="22"/>
              </w:rPr>
              <w:t>./Гкал</w:t>
            </w:r>
          </w:p>
        </w:tc>
      </w:tr>
      <w:tr w:rsidR="00866E1D" w:rsidRPr="00866E1D" w14:paraId="72278BE4" w14:textId="77777777" w:rsidTr="00866E1D">
        <w:tc>
          <w:tcPr>
            <w:tcW w:w="676" w:type="dxa"/>
            <w:vAlign w:val="center"/>
          </w:tcPr>
          <w:p w14:paraId="1A6F7367" w14:textId="77777777" w:rsidR="00866E1D" w:rsidRPr="00866E1D" w:rsidRDefault="00866E1D" w:rsidP="00C027FC">
            <w:pPr>
              <w:pStyle w:val="af9"/>
              <w:ind w:left="0"/>
              <w:jc w:val="center"/>
              <w:rPr>
                <w:sz w:val="20"/>
                <w:szCs w:val="22"/>
              </w:rPr>
            </w:pPr>
            <w:r w:rsidRPr="00866E1D">
              <w:rPr>
                <w:sz w:val="20"/>
                <w:szCs w:val="22"/>
              </w:rPr>
              <w:t>2</w:t>
            </w:r>
          </w:p>
        </w:tc>
        <w:tc>
          <w:tcPr>
            <w:tcW w:w="7517" w:type="dxa"/>
            <w:vAlign w:val="center"/>
          </w:tcPr>
          <w:p w14:paraId="40AB05D8" w14:textId="77777777" w:rsidR="00866E1D" w:rsidRPr="00866E1D" w:rsidRDefault="00866E1D" w:rsidP="00C027FC">
            <w:pPr>
              <w:pStyle w:val="af9"/>
              <w:ind w:left="0"/>
              <w:jc w:val="both"/>
              <w:rPr>
                <w:sz w:val="20"/>
                <w:szCs w:val="22"/>
              </w:rPr>
            </w:pPr>
            <w:r w:rsidRPr="00866E1D">
              <w:rPr>
                <w:sz w:val="20"/>
                <w:szCs w:val="22"/>
              </w:rPr>
              <w:t>Отношение величины технологических потерь тепловой энергии, теплоносителя к материальной характеристике тепловой сети</w:t>
            </w:r>
          </w:p>
        </w:tc>
        <w:tc>
          <w:tcPr>
            <w:tcW w:w="1588" w:type="dxa"/>
            <w:vAlign w:val="center"/>
          </w:tcPr>
          <w:p w14:paraId="7C0BF79F" w14:textId="77777777" w:rsidR="00866E1D" w:rsidRPr="00866E1D" w:rsidRDefault="00866E1D" w:rsidP="00C027FC">
            <w:pPr>
              <w:pStyle w:val="af9"/>
              <w:ind w:left="0"/>
              <w:jc w:val="center"/>
              <w:rPr>
                <w:sz w:val="20"/>
                <w:szCs w:val="22"/>
                <w:vertAlign w:val="superscript"/>
              </w:rPr>
            </w:pPr>
            <w:r w:rsidRPr="00866E1D">
              <w:rPr>
                <w:sz w:val="20"/>
                <w:szCs w:val="22"/>
              </w:rPr>
              <w:t>Гкал/м</w:t>
            </w:r>
            <w:r w:rsidRPr="00866E1D">
              <w:rPr>
                <w:sz w:val="20"/>
                <w:szCs w:val="22"/>
                <w:vertAlign w:val="superscript"/>
              </w:rPr>
              <w:t>2</w:t>
            </w:r>
          </w:p>
        </w:tc>
      </w:tr>
      <w:tr w:rsidR="00866E1D" w:rsidRPr="00866E1D" w14:paraId="24A4D377" w14:textId="77777777" w:rsidTr="00866E1D">
        <w:tc>
          <w:tcPr>
            <w:tcW w:w="676" w:type="dxa"/>
            <w:vAlign w:val="center"/>
          </w:tcPr>
          <w:p w14:paraId="722E90DA" w14:textId="77777777" w:rsidR="00866E1D" w:rsidRPr="00866E1D" w:rsidRDefault="00866E1D" w:rsidP="00C027FC">
            <w:pPr>
              <w:pStyle w:val="af9"/>
              <w:ind w:left="0"/>
              <w:jc w:val="center"/>
              <w:rPr>
                <w:sz w:val="20"/>
                <w:szCs w:val="22"/>
              </w:rPr>
            </w:pPr>
            <w:r w:rsidRPr="00866E1D">
              <w:rPr>
                <w:sz w:val="20"/>
                <w:szCs w:val="22"/>
              </w:rPr>
              <w:t>3</w:t>
            </w:r>
          </w:p>
        </w:tc>
        <w:tc>
          <w:tcPr>
            <w:tcW w:w="7517" w:type="dxa"/>
            <w:vAlign w:val="center"/>
          </w:tcPr>
          <w:p w14:paraId="7F77F21A" w14:textId="77777777" w:rsidR="00866E1D" w:rsidRPr="00866E1D" w:rsidRDefault="00866E1D" w:rsidP="00C027FC">
            <w:pPr>
              <w:pStyle w:val="af9"/>
              <w:ind w:left="0"/>
              <w:jc w:val="both"/>
              <w:rPr>
                <w:sz w:val="20"/>
                <w:szCs w:val="22"/>
              </w:rPr>
            </w:pPr>
            <w:r w:rsidRPr="00866E1D">
              <w:rPr>
                <w:sz w:val="20"/>
                <w:szCs w:val="22"/>
              </w:rPr>
              <w:t>Величина технологических потерь при передаче тепловой энергии, теплоносителя по тепловым сетям</w:t>
            </w:r>
          </w:p>
        </w:tc>
        <w:tc>
          <w:tcPr>
            <w:tcW w:w="1588" w:type="dxa"/>
            <w:vAlign w:val="center"/>
          </w:tcPr>
          <w:p w14:paraId="378FD9D7" w14:textId="77777777" w:rsidR="00866E1D" w:rsidRPr="00866E1D" w:rsidRDefault="00866E1D" w:rsidP="00C027FC">
            <w:pPr>
              <w:pStyle w:val="af9"/>
              <w:ind w:left="0"/>
              <w:jc w:val="center"/>
              <w:rPr>
                <w:sz w:val="20"/>
                <w:szCs w:val="22"/>
              </w:rPr>
            </w:pPr>
            <w:r w:rsidRPr="00866E1D">
              <w:rPr>
                <w:sz w:val="20"/>
                <w:szCs w:val="22"/>
              </w:rPr>
              <w:t>Гкал</w:t>
            </w:r>
          </w:p>
        </w:tc>
      </w:tr>
    </w:tbl>
    <w:p w14:paraId="62514535" w14:textId="77777777" w:rsidR="00866E1D" w:rsidRPr="00866E1D" w:rsidRDefault="00866E1D" w:rsidP="00866E1D">
      <w:pPr>
        <w:ind w:firstLine="720"/>
        <w:jc w:val="both"/>
        <w:rPr>
          <w:sz w:val="24"/>
        </w:rPr>
      </w:pPr>
      <w:r w:rsidRPr="00866E1D">
        <w:rPr>
          <w:b/>
          <w:sz w:val="24"/>
        </w:rPr>
        <w:t>1.2.</w:t>
      </w:r>
      <w:r w:rsidRPr="00866E1D">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866E1D" w:rsidRPr="00866E1D" w14:paraId="463F875E" w14:textId="77777777" w:rsidTr="00866E1D">
        <w:trPr>
          <w:trHeight w:val="276"/>
        </w:trPr>
        <w:tc>
          <w:tcPr>
            <w:tcW w:w="676" w:type="dxa"/>
            <w:vMerge w:val="restart"/>
            <w:vAlign w:val="center"/>
          </w:tcPr>
          <w:p w14:paraId="62D8FF4F" w14:textId="77777777" w:rsidR="00866E1D" w:rsidRPr="00866E1D" w:rsidRDefault="00866E1D" w:rsidP="00C027FC">
            <w:pPr>
              <w:pStyle w:val="af9"/>
              <w:ind w:left="0"/>
              <w:jc w:val="center"/>
              <w:rPr>
                <w:sz w:val="20"/>
                <w:szCs w:val="22"/>
              </w:rPr>
            </w:pPr>
            <w:r w:rsidRPr="00866E1D">
              <w:rPr>
                <w:sz w:val="20"/>
                <w:szCs w:val="22"/>
              </w:rPr>
              <w:t>№ п/п</w:t>
            </w:r>
          </w:p>
        </w:tc>
        <w:tc>
          <w:tcPr>
            <w:tcW w:w="7517" w:type="dxa"/>
            <w:vMerge w:val="restart"/>
            <w:vAlign w:val="center"/>
          </w:tcPr>
          <w:p w14:paraId="39C7599C" w14:textId="77777777" w:rsidR="00866E1D" w:rsidRPr="00866E1D" w:rsidRDefault="00866E1D" w:rsidP="00C027FC">
            <w:pPr>
              <w:pStyle w:val="af9"/>
              <w:ind w:left="0"/>
              <w:jc w:val="center"/>
              <w:rPr>
                <w:sz w:val="20"/>
                <w:szCs w:val="22"/>
              </w:rPr>
            </w:pPr>
            <w:r w:rsidRPr="00866E1D">
              <w:rPr>
                <w:sz w:val="20"/>
                <w:szCs w:val="22"/>
              </w:rPr>
              <w:t>Наименование показателя</w:t>
            </w:r>
          </w:p>
        </w:tc>
        <w:tc>
          <w:tcPr>
            <w:tcW w:w="1588" w:type="dxa"/>
            <w:vMerge w:val="restart"/>
            <w:vAlign w:val="center"/>
          </w:tcPr>
          <w:p w14:paraId="2FC57C55" w14:textId="77777777" w:rsidR="00866E1D" w:rsidRPr="00866E1D" w:rsidRDefault="00866E1D" w:rsidP="00C027FC">
            <w:pPr>
              <w:pStyle w:val="af9"/>
              <w:ind w:left="0"/>
              <w:jc w:val="center"/>
              <w:rPr>
                <w:sz w:val="20"/>
                <w:szCs w:val="22"/>
              </w:rPr>
            </w:pPr>
            <w:r w:rsidRPr="00866E1D">
              <w:rPr>
                <w:sz w:val="20"/>
                <w:szCs w:val="22"/>
              </w:rPr>
              <w:t>Ед. изм.</w:t>
            </w:r>
          </w:p>
        </w:tc>
      </w:tr>
      <w:tr w:rsidR="00866E1D" w:rsidRPr="00866E1D" w14:paraId="146D1D3C" w14:textId="77777777" w:rsidTr="00866E1D">
        <w:trPr>
          <w:trHeight w:val="415"/>
        </w:trPr>
        <w:tc>
          <w:tcPr>
            <w:tcW w:w="676" w:type="dxa"/>
            <w:vMerge/>
            <w:vAlign w:val="center"/>
          </w:tcPr>
          <w:p w14:paraId="0E390DB9" w14:textId="77777777" w:rsidR="00866E1D" w:rsidRPr="00866E1D" w:rsidRDefault="00866E1D" w:rsidP="00C027FC">
            <w:pPr>
              <w:pStyle w:val="af9"/>
              <w:ind w:left="0"/>
              <w:jc w:val="center"/>
              <w:rPr>
                <w:sz w:val="20"/>
                <w:szCs w:val="22"/>
              </w:rPr>
            </w:pPr>
          </w:p>
        </w:tc>
        <w:tc>
          <w:tcPr>
            <w:tcW w:w="7517" w:type="dxa"/>
            <w:vMerge/>
            <w:vAlign w:val="center"/>
          </w:tcPr>
          <w:p w14:paraId="3DD02D40" w14:textId="77777777" w:rsidR="00866E1D" w:rsidRPr="00866E1D" w:rsidRDefault="00866E1D" w:rsidP="00C027FC">
            <w:pPr>
              <w:pStyle w:val="af9"/>
              <w:ind w:left="0"/>
              <w:jc w:val="center"/>
              <w:rPr>
                <w:sz w:val="20"/>
                <w:szCs w:val="22"/>
              </w:rPr>
            </w:pPr>
          </w:p>
        </w:tc>
        <w:tc>
          <w:tcPr>
            <w:tcW w:w="1588" w:type="dxa"/>
            <w:vMerge/>
            <w:vAlign w:val="center"/>
          </w:tcPr>
          <w:p w14:paraId="7664CF2E" w14:textId="77777777" w:rsidR="00866E1D" w:rsidRPr="00866E1D" w:rsidRDefault="00866E1D" w:rsidP="00C027FC">
            <w:pPr>
              <w:pStyle w:val="af9"/>
              <w:ind w:left="0"/>
              <w:jc w:val="center"/>
              <w:rPr>
                <w:sz w:val="20"/>
                <w:szCs w:val="22"/>
              </w:rPr>
            </w:pPr>
          </w:p>
        </w:tc>
      </w:tr>
      <w:tr w:rsidR="00866E1D" w:rsidRPr="00866E1D" w14:paraId="71785657" w14:textId="77777777" w:rsidTr="00866E1D">
        <w:trPr>
          <w:trHeight w:val="415"/>
        </w:trPr>
        <w:tc>
          <w:tcPr>
            <w:tcW w:w="676" w:type="dxa"/>
            <w:vAlign w:val="center"/>
          </w:tcPr>
          <w:p w14:paraId="390754A6" w14:textId="77777777" w:rsidR="00866E1D" w:rsidRPr="00866E1D" w:rsidRDefault="00866E1D" w:rsidP="00C027FC">
            <w:pPr>
              <w:pStyle w:val="af9"/>
              <w:ind w:left="0"/>
              <w:jc w:val="center"/>
              <w:rPr>
                <w:sz w:val="20"/>
                <w:szCs w:val="22"/>
              </w:rPr>
            </w:pPr>
            <w:r w:rsidRPr="00866E1D">
              <w:rPr>
                <w:sz w:val="20"/>
                <w:szCs w:val="22"/>
              </w:rPr>
              <w:t>1</w:t>
            </w:r>
          </w:p>
        </w:tc>
        <w:tc>
          <w:tcPr>
            <w:tcW w:w="7517" w:type="dxa"/>
            <w:vAlign w:val="center"/>
          </w:tcPr>
          <w:p w14:paraId="69473394" w14:textId="77777777" w:rsidR="00866E1D" w:rsidRPr="00866E1D" w:rsidRDefault="00866E1D" w:rsidP="00C027FC">
            <w:pPr>
              <w:pStyle w:val="af9"/>
              <w:ind w:left="0"/>
              <w:jc w:val="both"/>
              <w:rPr>
                <w:sz w:val="20"/>
                <w:szCs w:val="22"/>
              </w:rPr>
            </w:pPr>
            <w:r w:rsidRPr="00866E1D">
              <w:rPr>
                <w:sz w:val="20"/>
                <w:szCs w:val="22"/>
              </w:rPr>
              <w:t>Расход электрической энергии на единицу выработки тепловой энергии</w:t>
            </w:r>
          </w:p>
        </w:tc>
        <w:tc>
          <w:tcPr>
            <w:tcW w:w="1588" w:type="dxa"/>
            <w:vAlign w:val="center"/>
          </w:tcPr>
          <w:p w14:paraId="6B929559" w14:textId="77777777" w:rsidR="00866E1D" w:rsidRPr="00866E1D" w:rsidRDefault="00866E1D" w:rsidP="00C027FC">
            <w:pPr>
              <w:pStyle w:val="af9"/>
              <w:ind w:left="0"/>
              <w:jc w:val="center"/>
              <w:rPr>
                <w:sz w:val="20"/>
                <w:szCs w:val="22"/>
              </w:rPr>
            </w:pPr>
            <w:proofErr w:type="spellStart"/>
            <w:r w:rsidRPr="00866E1D">
              <w:rPr>
                <w:sz w:val="20"/>
                <w:szCs w:val="22"/>
              </w:rPr>
              <w:t>кВт.ч</w:t>
            </w:r>
            <w:proofErr w:type="spellEnd"/>
            <w:r w:rsidRPr="00866E1D">
              <w:rPr>
                <w:sz w:val="20"/>
                <w:szCs w:val="22"/>
              </w:rPr>
              <w:t>./Гкал</w:t>
            </w:r>
          </w:p>
        </w:tc>
      </w:tr>
      <w:tr w:rsidR="00866E1D" w:rsidRPr="00866E1D" w14:paraId="3F57BDF9" w14:textId="77777777" w:rsidTr="00866E1D">
        <w:trPr>
          <w:trHeight w:val="415"/>
        </w:trPr>
        <w:tc>
          <w:tcPr>
            <w:tcW w:w="676" w:type="dxa"/>
            <w:vAlign w:val="center"/>
          </w:tcPr>
          <w:p w14:paraId="30952DBC" w14:textId="77777777" w:rsidR="00866E1D" w:rsidRPr="00866E1D" w:rsidRDefault="00866E1D" w:rsidP="00C027FC">
            <w:pPr>
              <w:pStyle w:val="af9"/>
              <w:ind w:left="0"/>
              <w:jc w:val="center"/>
              <w:rPr>
                <w:sz w:val="20"/>
                <w:szCs w:val="22"/>
              </w:rPr>
            </w:pPr>
            <w:r w:rsidRPr="00866E1D">
              <w:rPr>
                <w:sz w:val="20"/>
                <w:szCs w:val="22"/>
              </w:rPr>
              <w:t>2</w:t>
            </w:r>
          </w:p>
        </w:tc>
        <w:tc>
          <w:tcPr>
            <w:tcW w:w="7517" w:type="dxa"/>
            <w:vAlign w:val="center"/>
          </w:tcPr>
          <w:p w14:paraId="66084EF3" w14:textId="77777777" w:rsidR="00866E1D" w:rsidRPr="00866E1D" w:rsidRDefault="00866E1D" w:rsidP="00C027FC">
            <w:pPr>
              <w:pStyle w:val="af9"/>
              <w:ind w:left="0"/>
              <w:jc w:val="both"/>
              <w:rPr>
                <w:sz w:val="20"/>
                <w:szCs w:val="22"/>
              </w:rPr>
            </w:pPr>
            <w:r w:rsidRPr="00866E1D">
              <w:rPr>
                <w:sz w:val="20"/>
                <w:szCs w:val="22"/>
              </w:rPr>
              <w:t>Расхода воды на единицу выработки тепловой энергии</w:t>
            </w:r>
          </w:p>
        </w:tc>
        <w:tc>
          <w:tcPr>
            <w:tcW w:w="1588" w:type="dxa"/>
            <w:vAlign w:val="center"/>
          </w:tcPr>
          <w:p w14:paraId="67C9AF52" w14:textId="77777777" w:rsidR="00866E1D" w:rsidRPr="00866E1D" w:rsidRDefault="00866E1D" w:rsidP="00C027FC">
            <w:pPr>
              <w:pStyle w:val="af9"/>
              <w:ind w:left="0"/>
              <w:jc w:val="center"/>
              <w:rPr>
                <w:sz w:val="20"/>
                <w:szCs w:val="22"/>
              </w:rPr>
            </w:pPr>
            <w:proofErr w:type="spellStart"/>
            <w:r w:rsidRPr="00866E1D">
              <w:rPr>
                <w:sz w:val="20"/>
                <w:szCs w:val="22"/>
              </w:rPr>
              <w:t>куб.м</w:t>
            </w:r>
            <w:proofErr w:type="spellEnd"/>
            <w:r w:rsidRPr="00866E1D">
              <w:rPr>
                <w:sz w:val="20"/>
                <w:szCs w:val="22"/>
              </w:rPr>
              <w:t>./Гкал</w:t>
            </w:r>
          </w:p>
        </w:tc>
      </w:tr>
      <w:tr w:rsidR="00866E1D" w:rsidRPr="00866E1D" w14:paraId="679DA173" w14:textId="77777777" w:rsidTr="00866E1D">
        <w:tc>
          <w:tcPr>
            <w:tcW w:w="676" w:type="dxa"/>
            <w:vAlign w:val="center"/>
          </w:tcPr>
          <w:p w14:paraId="241FC37D" w14:textId="77777777" w:rsidR="00866E1D" w:rsidRPr="00866E1D" w:rsidRDefault="00866E1D" w:rsidP="00C027FC">
            <w:pPr>
              <w:pStyle w:val="af9"/>
              <w:ind w:left="0"/>
              <w:jc w:val="center"/>
              <w:rPr>
                <w:sz w:val="20"/>
                <w:szCs w:val="22"/>
              </w:rPr>
            </w:pPr>
            <w:r w:rsidRPr="00866E1D">
              <w:rPr>
                <w:sz w:val="20"/>
                <w:szCs w:val="22"/>
              </w:rPr>
              <w:t>3</w:t>
            </w:r>
          </w:p>
        </w:tc>
        <w:tc>
          <w:tcPr>
            <w:tcW w:w="7517" w:type="dxa"/>
            <w:vAlign w:val="center"/>
          </w:tcPr>
          <w:p w14:paraId="719B5791" w14:textId="77777777" w:rsidR="00866E1D" w:rsidRPr="00866E1D" w:rsidRDefault="00866E1D" w:rsidP="00C027FC">
            <w:pPr>
              <w:pStyle w:val="af9"/>
              <w:ind w:left="0"/>
              <w:jc w:val="both"/>
              <w:rPr>
                <w:sz w:val="20"/>
                <w:szCs w:val="22"/>
              </w:rPr>
            </w:pPr>
            <w:r w:rsidRPr="00866E1D">
              <w:rPr>
                <w:sz w:val="20"/>
                <w:szCs w:val="22"/>
              </w:rPr>
              <w:t>Удельный расход воды на единицу передаваемой тепловой энергии</w:t>
            </w:r>
          </w:p>
        </w:tc>
        <w:tc>
          <w:tcPr>
            <w:tcW w:w="1588" w:type="dxa"/>
            <w:vAlign w:val="center"/>
          </w:tcPr>
          <w:p w14:paraId="6F7B489D" w14:textId="77777777" w:rsidR="00866E1D" w:rsidRPr="00866E1D" w:rsidRDefault="00866E1D" w:rsidP="00C027FC">
            <w:pPr>
              <w:pStyle w:val="af9"/>
              <w:ind w:left="0"/>
              <w:jc w:val="center"/>
              <w:rPr>
                <w:sz w:val="20"/>
                <w:szCs w:val="22"/>
              </w:rPr>
            </w:pPr>
            <w:proofErr w:type="spellStart"/>
            <w:r w:rsidRPr="00866E1D">
              <w:rPr>
                <w:sz w:val="20"/>
                <w:szCs w:val="22"/>
              </w:rPr>
              <w:t>куб.м</w:t>
            </w:r>
            <w:proofErr w:type="spellEnd"/>
            <w:r w:rsidRPr="00866E1D">
              <w:rPr>
                <w:sz w:val="20"/>
                <w:szCs w:val="22"/>
              </w:rPr>
              <w:t>./Гкал</w:t>
            </w:r>
          </w:p>
        </w:tc>
      </w:tr>
      <w:tr w:rsidR="00866E1D" w:rsidRPr="00866E1D" w14:paraId="27636ECF" w14:textId="77777777" w:rsidTr="00866E1D">
        <w:tc>
          <w:tcPr>
            <w:tcW w:w="676" w:type="dxa"/>
            <w:vAlign w:val="center"/>
          </w:tcPr>
          <w:p w14:paraId="2547A0B4" w14:textId="77777777" w:rsidR="00866E1D" w:rsidRPr="00866E1D" w:rsidRDefault="00866E1D" w:rsidP="00C027FC">
            <w:pPr>
              <w:pStyle w:val="af9"/>
              <w:ind w:left="0"/>
              <w:jc w:val="center"/>
              <w:rPr>
                <w:sz w:val="20"/>
                <w:szCs w:val="22"/>
              </w:rPr>
            </w:pPr>
            <w:r w:rsidRPr="00866E1D">
              <w:rPr>
                <w:sz w:val="20"/>
                <w:szCs w:val="22"/>
              </w:rPr>
              <w:t>4</w:t>
            </w:r>
          </w:p>
        </w:tc>
        <w:tc>
          <w:tcPr>
            <w:tcW w:w="7517" w:type="dxa"/>
            <w:vAlign w:val="center"/>
          </w:tcPr>
          <w:p w14:paraId="47ECF0C2" w14:textId="77777777" w:rsidR="00866E1D" w:rsidRPr="00866E1D" w:rsidRDefault="00866E1D" w:rsidP="00C027FC">
            <w:pPr>
              <w:autoSpaceDE w:val="0"/>
              <w:autoSpaceDN w:val="0"/>
              <w:adjustRightInd w:val="0"/>
              <w:jc w:val="both"/>
              <w:rPr>
                <w:sz w:val="20"/>
                <w:szCs w:val="22"/>
              </w:rPr>
            </w:pPr>
            <w:r w:rsidRPr="00866E1D">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67DD145F" w14:textId="77777777" w:rsidR="00866E1D" w:rsidRPr="00866E1D" w:rsidRDefault="00866E1D" w:rsidP="00C027FC">
            <w:pPr>
              <w:pStyle w:val="af9"/>
              <w:ind w:left="0"/>
              <w:jc w:val="center"/>
              <w:rPr>
                <w:sz w:val="20"/>
                <w:szCs w:val="22"/>
              </w:rPr>
            </w:pPr>
            <w:proofErr w:type="spellStart"/>
            <w:r w:rsidRPr="00866E1D">
              <w:rPr>
                <w:sz w:val="20"/>
                <w:szCs w:val="22"/>
              </w:rPr>
              <w:t>т.у.т</w:t>
            </w:r>
            <w:proofErr w:type="spellEnd"/>
            <w:r w:rsidRPr="00866E1D">
              <w:rPr>
                <w:sz w:val="20"/>
                <w:szCs w:val="22"/>
              </w:rPr>
              <w:t>.</w:t>
            </w:r>
          </w:p>
        </w:tc>
      </w:tr>
    </w:tbl>
    <w:p w14:paraId="2C9EBD10" w14:textId="77777777" w:rsidR="00866E1D" w:rsidRPr="00866E1D" w:rsidRDefault="00866E1D" w:rsidP="00866E1D">
      <w:pPr>
        <w:pStyle w:val="af9"/>
        <w:tabs>
          <w:tab w:val="left" w:pos="7380"/>
        </w:tabs>
        <w:autoSpaceDE w:val="0"/>
        <w:autoSpaceDN w:val="0"/>
        <w:adjustRightInd w:val="0"/>
        <w:ind w:left="0" w:firstLine="720"/>
        <w:jc w:val="both"/>
        <w:rPr>
          <w:szCs w:val="28"/>
        </w:rPr>
      </w:pPr>
      <w:r w:rsidRPr="00866E1D">
        <w:rPr>
          <w:b/>
          <w:szCs w:val="28"/>
        </w:rPr>
        <w:lastRenderedPageBreak/>
        <w:t>1.3.</w:t>
      </w:r>
      <w:r w:rsidRPr="00866E1D">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53"/>
        <w:gridCol w:w="1650"/>
      </w:tblGrid>
      <w:tr w:rsidR="00866E1D" w:rsidRPr="00866E1D" w14:paraId="42EA0BC9" w14:textId="77777777" w:rsidTr="00C027FC">
        <w:tc>
          <w:tcPr>
            <w:tcW w:w="675" w:type="dxa"/>
            <w:vAlign w:val="center"/>
          </w:tcPr>
          <w:p w14:paraId="60C7DBB0" w14:textId="77777777" w:rsidR="00866E1D" w:rsidRPr="00866E1D" w:rsidRDefault="00866E1D" w:rsidP="00C027FC">
            <w:pPr>
              <w:pStyle w:val="af9"/>
              <w:ind w:left="0"/>
              <w:jc w:val="center"/>
              <w:rPr>
                <w:sz w:val="20"/>
                <w:szCs w:val="22"/>
              </w:rPr>
            </w:pPr>
            <w:r w:rsidRPr="00866E1D">
              <w:rPr>
                <w:sz w:val="20"/>
                <w:szCs w:val="22"/>
              </w:rPr>
              <w:t>№ п/п</w:t>
            </w:r>
          </w:p>
        </w:tc>
        <w:tc>
          <w:tcPr>
            <w:tcW w:w="7654" w:type="dxa"/>
            <w:vAlign w:val="center"/>
          </w:tcPr>
          <w:p w14:paraId="6E43D6B6" w14:textId="77777777" w:rsidR="00866E1D" w:rsidRPr="00866E1D" w:rsidRDefault="00866E1D" w:rsidP="00C027FC">
            <w:pPr>
              <w:pStyle w:val="af9"/>
              <w:ind w:left="0"/>
              <w:jc w:val="center"/>
              <w:rPr>
                <w:sz w:val="20"/>
                <w:szCs w:val="22"/>
              </w:rPr>
            </w:pPr>
            <w:r w:rsidRPr="00866E1D">
              <w:rPr>
                <w:sz w:val="20"/>
                <w:szCs w:val="22"/>
              </w:rPr>
              <w:t>Наименование мероприятия</w:t>
            </w:r>
          </w:p>
        </w:tc>
        <w:tc>
          <w:tcPr>
            <w:tcW w:w="1666" w:type="dxa"/>
            <w:vAlign w:val="center"/>
          </w:tcPr>
          <w:p w14:paraId="3B90F3E9" w14:textId="77777777" w:rsidR="00866E1D" w:rsidRPr="00866E1D" w:rsidRDefault="00866E1D" w:rsidP="00C027FC">
            <w:pPr>
              <w:pStyle w:val="af9"/>
              <w:ind w:left="0"/>
              <w:jc w:val="center"/>
              <w:rPr>
                <w:sz w:val="20"/>
                <w:szCs w:val="22"/>
              </w:rPr>
            </w:pPr>
            <w:r w:rsidRPr="00866E1D">
              <w:rPr>
                <w:sz w:val="20"/>
                <w:szCs w:val="22"/>
              </w:rPr>
              <w:t>Сроки их проведения</w:t>
            </w:r>
          </w:p>
        </w:tc>
      </w:tr>
      <w:tr w:rsidR="00866E1D" w:rsidRPr="00866E1D" w14:paraId="5409F068" w14:textId="77777777" w:rsidTr="00C027FC">
        <w:tc>
          <w:tcPr>
            <w:tcW w:w="675" w:type="dxa"/>
            <w:vAlign w:val="center"/>
          </w:tcPr>
          <w:p w14:paraId="27D2E534" w14:textId="77777777" w:rsidR="00866E1D" w:rsidRPr="00866E1D" w:rsidRDefault="00866E1D" w:rsidP="00C027FC">
            <w:pPr>
              <w:pStyle w:val="af9"/>
              <w:ind w:left="0"/>
              <w:jc w:val="center"/>
              <w:rPr>
                <w:sz w:val="20"/>
                <w:szCs w:val="22"/>
              </w:rPr>
            </w:pPr>
            <w:r w:rsidRPr="00866E1D">
              <w:rPr>
                <w:sz w:val="20"/>
                <w:szCs w:val="22"/>
              </w:rPr>
              <w:t>1</w:t>
            </w:r>
          </w:p>
        </w:tc>
        <w:tc>
          <w:tcPr>
            <w:tcW w:w="7654" w:type="dxa"/>
            <w:vAlign w:val="center"/>
          </w:tcPr>
          <w:p w14:paraId="60AFC4CB" w14:textId="77777777" w:rsidR="00866E1D" w:rsidRPr="00866E1D" w:rsidRDefault="00866E1D" w:rsidP="00C027FC">
            <w:pPr>
              <w:pStyle w:val="af9"/>
              <w:ind w:left="0"/>
              <w:jc w:val="both"/>
              <w:rPr>
                <w:sz w:val="20"/>
                <w:szCs w:val="22"/>
              </w:rPr>
            </w:pPr>
            <w:r w:rsidRPr="00866E1D">
              <w:rPr>
                <w:sz w:val="20"/>
                <w:szCs w:val="22"/>
              </w:rPr>
              <w:t>Технические и технологические мероприятия:</w:t>
            </w:r>
          </w:p>
        </w:tc>
        <w:tc>
          <w:tcPr>
            <w:tcW w:w="1666" w:type="dxa"/>
            <w:vAlign w:val="center"/>
          </w:tcPr>
          <w:p w14:paraId="521D95D5" w14:textId="77777777" w:rsidR="00866E1D" w:rsidRPr="00866E1D" w:rsidRDefault="00866E1D" w:rsidP="00C027FC">
            <w:pPr>
              <w:pStyle w:val="af9"/>
              <w:ind w:left="0"/>
              <w:jc w:val="center"/>
              <w:rPr>
                <w:sz w:val="20"/>
                <w:szCs w:val="22"/>
              </w:rPr>
            </w:pPr>
            <w:r w:rsidRPr="00866E1D">
              <w:rPr>
                <w:sz w:val="20"/>
                <w:szCs w:val="22"/>
              </w:rPr>
              <w:t xml:space="preserve">2027 - 2029 </w:t>
            </w:r>
            <w:proofErr w:type="spellStart"/>
            <w:r w:rsidRPr="00866E1D">
              <w:rPr>
                <w:sz w:val="20"/>
                <w:szCs w:val="22"/>
              </w:rPr>
              <w:t>г.г</w:t>
            </w:r>
            <w:proofErr w:type="spellEnd"/>
            <w:r w:rsidRPr="00866E1D">
              <w:rPr>
                <w:sz w:val="20"/>
                <w:szCs w:val="22"/>
              </w:rPr>
              <w:t>.</w:t>
            </w:r>
          </w:p>
        </w:tc>
      </w:tr>
      <w:tr w:rsidR="00866E1D" w:rsidRPr="00866E1D" w14:paraId="607C3499" w14:textId="77777777" w:rsidTr="00C027FC">
        <w:tc>
          <w:tcPr>
            <w:tcW w:w="675" w:type="dxa"/>
            <w:vAlign w:val="center"/>
          </w:tcPr>
          <w:p w14:paraId="1C58B26E" w14:textId="77777777" w:rsidR="00866E1D" w:rsidRPr="00866E1D" w:rsidRDefault="00866E1D" w:rsidP="00C027FC">
            <w:pPr>
              <w:pStyle w:val="af9"/>
              <w:ind w:left="0"/>
              <w:jc w:val="center"/>
              <w:rPr>
                <w:sz w:val="20"/>
                <w:szCs w:val="22"/>
              </w:rPr>
            </w:pPr>
            <w:r w:rsidRPr="00866E1D">
              <w:rPr>
                <w:sz w:val="20"/>
                <w:szCs w:val="22"/>
              </w:rPr>
              <w:t>1.1</w:t>
            </w:r>
          </w:p>
        </w:tc>
        <w:tc>
          <w:tcPr>
            <w:tcW w:w="7654" w:type="dxa"/>
            <w:vAlign w:val="center"/>
          </w:tcPr>
          <w:p w14:paraId="11C1E7FA" w14:textId="77777777" w:rsidR="00866E1D" w:rsidRPr="00866E1D" w:rsidRDefault="00866E1D" w:rsidP="00C027FC">
            <w:pPr>
              <w:pStyle w:val="af9"/>
              <w:ind w:left="0"/>
              <w:jc w:val="both"/>
              <w:rPr>
                <w:sz w:val="20"/>
                <w:szCs w:val="22"/>
              </w:rPr>
            </w:pPr>
            <w:r w:rsidRPr="00866E1D">
              <w:rPr>
                <w:sz w:val="20"/>
                <w:szCs w:val="22"/>
              </w:rPr>
              <w:t xml:space="preserve">модернизация котельных с использованием </w:t>
            </w:r>
            <w:proofErr w:type="spellStart"/>
            <w:r w:rsidRPr="00866E1D">
              <w:rPr>
                <w:sz w:val="20"/>
                <w:szCs w:val="22"/>
              </w:rPr>
              <w:t>энергоэффективного</w:t>
            </w:r>
            <w:proofErr w:type="spellEnd"/>
            <w:r w:rsidRPr="00866E1D">
              <w:rPr>
                <w:sz w:val="20"/>
                <w:szCs w:val="22"/>
              </w:rPr>
              <w:t xml:space="preserve"> оборудования с высоким коэффициентом полезного действия</w:t>
            </w:r>
          </w:p>
        </w:tc>
        <w:tc>
          <w:tcPr>
            <w:tcW w:w="1666" w:type="dxa"/>
            <w:vAlign w:val="center"/>
          </w:tcPr>
          <w:p w14:paraId="56ED1645" w14:textId="77777777" w:rsidR="00866E1D" w:rsidRPr="00866E1D" w:rsidRDefault="00866E1D" w:rsidP="00C027FC">
            <w:pPr>
              <w:pStyle w:val="af9"/>
              <w:ind w:left="0"/>
              <w:jc w:val="center"/>
              <w:rPr>
                <w:sz w:val="20"/>
                <w:szCs w:val="22"/>
              </w:rPr>
            </w:pPr>
            <w:r w:rsidRPr="00866E1D">
              <w:rPr>
                <w:sz w:val="20"/>
                <w:szCs w:val="22"/>
              </w:rPr>
              <w:t>-</w:t>
            </w:r>
          </w:p>
        </w:tc>
      </w:tr>
      <w:tr w:rsidR="00866E1D" w:rsidRPr="00866E1D" w14:paraId="6555E225" w14:textId="77777777" w:rsidTr="00C027FC">
        <w:tc>
          <w:tcPr>
            <w:tcW w:w="675" w:type="dxa"/>
            <w:vAlign w:val="center"/>
          </w:tcPr>
          <w:p w14:paraId="17FAC221" w14:textId="77777777" w:rsidR="00866E1D" w:rsidRPr="00866E1D" w:rsidRDefault="00866E1D" w:rsidP="00C027FC">
            <w:pPr>
              <w:pStyle w:val="af9"/>
              <w:ind w:left="0"/>
              <w:jc w:val="center"/>
              <w:rPr>
                <w:sz w:val="20"/>
                <w:szCs w:val="22"/>
              </w:rPr>
            </w:pPr>
            <w:r w:rsidRPr="00866E1D">
              <w:rPr>
                <w:sz w:val="20"/>
                <w:szCs w:val="22"/>
              </w:rPr>
              <w:t>1.2</w:t>
            </w:r>
          </w:p>
        </w:tc>
        <w:tc>
          <w:tcPr>
            <w:tcW w:w="7654" w:type="dxa"/>
            <w:vAlign w:val="center"/>
          </w:tcPr>
          <w:p w14:paraId="09F618B9" w14:textId="77777777" w:rsidR="00866E1D" w:rsidRPr="00866E1D" w:rsidRDefault="00866E1D" w:rsidP="00C027FC">
            <w:pPr>
              <w:pStyle w:val="af9"/>
              <w:ind w:left="0"/>
              <w:jc w:val="both"/>
              <w:rPr>
                <w:sz w:val="20"/>
                <w:szCs w:val="22"/>
              </w:rPr>
            </w:pPr>
            <w:r w:rsidRPr="00866E1D">
              <w:rPr>
                <w:sz w:val="20"/>
                <w:szCs w:val="22"/>
              </w:rPr>
              <w:t xml:space="preserve">замена тепловых сетей с использованием </w:t>
            </w:r>
            <w:proofErr w:type="spellStart"/>
            <w:r w:rsidRPr="00866E1D">
              <w:rPr>
                <w:sz w:val="20"/>
                <w:szCs w:val="22"/>
              </w:rPr>
              <w:t>энергоэффективного</w:t>
            </w:r>
            <w:proofErr w:type="spellEnd"/>
            <w:r w:rsidRPr="00866E1D">
              <w:rPr>
                <w:sz w:val="20"/>
                <w:szCs w:val="22"/>
              </w:rPr>
              <w:t xml:space="preserve"> оборудования, применени</w:t>
            </w:r>
            <w:r w:rsidRPr="00866E1D">
              <w:rPr>
                <w:vanish/>
                <w:sz w:val="20"/>
                <w:szCs w:val="22"/>
              </w:rPr>
              <w:t xml:space="preserve"> с использованием энергоэффективного оборудования с высоким коэффициентом полезного действия</w:t>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vanish/>
                <w:sz w:val="20"/>
                <w:szCs w:val="22"/>
              </w:rPr>
              <w:pgNum/>
            </w:r>
            <w:r w:rsidRPr="00866E1D">
              <w:rPr>
                <w:sz w:val="20"/>
                <w:szCs w:val="22"/>
              </w:rPr>
              <w:t>е эффективных технологий по тепловой изоляции вновь строящихся сетей при восстановлении разрушенной тепловой изоляции</w:t>
            </w:r>
          </w:p>
        </w:tc>
        <w:tc>
          <w:tcPr>
            <w:tcW w:w="1666" w:type="dxa"/>
            <w:vAlign w:val="center"/>
          </w:tcPr>
          <w:p w14:paraId="411F358B" w14:textId="77777777" w:rsidR="00866E1D" w:rsidRPr="00866E1D" w:rsidRDefault="00866E1D" w:rsidP="00C027FC">
            <w:pPr>
              <w:pStyle w:val="af9"/>
              <w:ind w:left="0"/>
              <w:jc w:val="center"/>
              <w:rPr>
                <w:sz w:val="20"/>
                <w:szCs w:val="22"/>
              </w:rPr>
            </w:pPr>
            <w:r w:rsidRPr="00866E1D">
              <w:rPr>
                <w:sz w:val="20"/>
                <w:szCs w:val="22"/>
              </w:rPr>
              <w:t>-</w:t>
            </w:r>
          </w:p>
        </w:tc>
      </w:tr>
      <w:tr w:rsidR="00866E1D" w:rsidRPr="00866E1D" w14:paraId="05F43CF8" w14:textId="77777777" w:rsidTr="00C027FC">
        <w:tc>
          <w:tcPr>
            <w:tcW w:w="675" w:type="dxa"/>
            <w:vAlign w:val="center"/>
          </w:tcPr>
          <w:p w14:paraId="2AD19EAD" w14:textId="77777777" w:rsidR="00866E1D" w:rsidRPr="00866E1D" w:rsidRDefault="00866E1D" w:rsidP="00C027FC">
            <w:pPr>
              <w:pStyle w:val="af9"/>
              <w:ind w:left="0"/>
              <w:jc w:val="center"/>
              <w:rPr>
                <w:sz w:val="20"/>
                <w:szCs w:val="22"/>
              </w:rPr>
            </w:pPr>
            <w:r w:rsidRPr="00866E1D">
              <w:rPr>
                <w:sz w:val="20"/>
                <w:szCs w:val="22"/>
              </w:rPr>
              <w:t>1.3</w:t>
            </w:r>
          </w:p>
        </w:tc>
        <w:tc>
          <w:tcPr>
            <w:tcW w:w="7654" w:type="dxa"/>
            <w:vAlign w:val="center"/>
          </w:tcPr>
          <w:p w14:paraId="46C128A4" w14:textId="77777777" w:rsidR="00866E1D" w:rsidRPr="00866E1D" w:rsidRDefault="00866E1D" w:rsidP="00C027FC">
            <w:pPr>
              <w:pStyle w:val="af9"/>
              <w:ind w:left="0"/>
              <w:jc w:val="both"/>
              <w:rPr>
                <w:sz w:val="20"/>
                <w:szCs w:val="22"/>
              </w:rPr>
            </w:pPr>
            <w:r w:rsidRPr="00866E1D">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7B40F497" w14:textId="77777777" w:rsidR="00866E1D" w:rsidRPr="00866E1D" w:rsidRDefault="00866E1D" w:rsidP="00C027FC">
            <w:pPr>
              <w:pStyle w:val="af9"/>
              <w:ind w:left="0"/>
              <w:jc w:val="center"/>
              <w:rPr>
                <w:sz w:val="20"/>
                <w:szCs w:val="22"/>
              </w:rPr>
            </w:pPr>
            <w:r w:rsidRPr="00866E1D">
              <w:rPr>
                <w:sz w:val="20"/>
                <w:szCs w:val="22"/>
              </w:rPr>
              <w:t>-</w:t>
            </w:r>
          </w:p>
        </w:tc>
      </w:tr>
      <w:tr w:rsidR="00866E1D" w:rsidRPr="00866E1D" w14:paraId="0D5B2D4C" w14:textId="77777777" w:rsidTr="00C027FC">
        <w:tc>
          <w:tcPr>
            <w:tcW w:w="675" w:type="dxa"/>
            <w:vAlign w:val="center"/>
          </w:tcPr>
          <w:p w14:paraId="05D3B02B" w14:textId="77777777" w:rsidR="00866E1D" w:rsidRPr="00866E1D" w:rsidRDefault="00866E1D" w:rsidP="00C027FC">
            <w:pPr>
              <w:pStyle w:val="af9"/>
              <w:ind w:left="0"/>
              <w:jc w:val="center"/>
              <w:rPr>
                <w:sz w:val="20"/>
                <w:szCs w:val="22"/>
              </w:rPr>
            </w:pPr>
            <w:r w:rsidRPr="00866E1D">
              <w:rPr>
                <w:sz w:val="20"/>
                <w:szCs w:val="22"/>
              </w:rPr>
              <w:t>1.4</w:t>
            </w:r>
          </w:p>
        </w:tc>
        <w:tc>
          <w:tcPr>
            <w:tcW w:w="7654" w:type="dxa"/>
            <w:vAlign w:val="center"/>
          </w:tcPr>
          <w:p w14:paraId="251A0C55" w14:textId="77777777" w:rsidR="00866E1D" w:rsidRPr="00866E1D" w:rsidRDefault="00866E1D" w:rsidP="00C027FC">
            <w:pPr>
              <w:pStyle w:val="af9"/>
              <w:ind w:left="0"/>
              <w:jc w:val="both"/>
              <w:rPr>
                <w:sz w:val="20"/>
                <w:szCs w:val="22"/>
              </w:rPr>
            </w:pPr>
            <w:r w:rsidRPr="00866E1D">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7357E0E2" w14:textId="77777777" w:rsidR="00866E1D" w:rsidRPr="00866E1D" w:rsidRDefault="00866E1D" w:rsidP="00C027FC">
            <w:pPr>
              <w:pStyle w:val="af9"/>
              <w:ind w:left="0"/>
              <w:jc w:val="center"/>
              <w:rPr>
                <w:sz w:val="20"/>
                <w:szCs w:val="22"/>
              </w:rPr>
            </w:pPr>
            <w:r w:rsidRPr="00866E1D">
              <w:rPr>
                <w:sz w:val="20"/>
                <w:szCs w:val="22"/>
              </w:rPr>
              <w:t>-</w:t>
            </w:r>
          </w:p>
        </w:tc>
      </w:tr>
      <w:tr w:rsidR="00866E1D" w:rsidRPr="00866E1D" w14:paraId="1E0A555C" w14:textId="77777777" w:rsidTr="00C027FC">
        <w:tc>
          <w:tcPr>
            <w:tcW w:w="675" w:type="dxa"/>
            <w:vAlign w:val="center"/>
          </w:tcPr>
          <w:p w14:paraId="7DE5855C" w14:textId="77777777" w:rsidR="00866E1D" w:rsidRPr="00866E1D" w:rsidRDefault="00866E1D" w:rsidP="00C027FC">
            <w:pPr>
              <w:pStyle w:val="af9"/>
              <w:ind w:left="0"/>
              <w:jc w:val="center"/>
              <w:rPr>
                <w:sz w:val="20"/>
                <w:szCs w:val="22"/>
              </w:rPr>
            </w:pPr>
            <w:r w:rsidRPr="00866E1D">
              <w:rPr>
                <w:sz w:val="20"/>
                <w:szCs w:val="22"/>
              </w:rPr>
              <w:t>2</w:t>
            </w:r>
          </w:p>
        </w:tc>
        <w:tc>
          <w:tcPr>
            <w:tcW w:w="7654" w:type="dxa"/>
            <w:vAlign w:val="center"/>
          </w:tcPr>
          <w:p w14:paraId="693A28EF" w14:textId="77777777" w:rsidR="00866E1D" w:rsidRPr="00866E1D" w:rsidRDefault="00866E1D" w:rsidP="00C027FC">
            <w:pPr>
              <w:pStyle w:val="af9"/>
              <w:ind w:left="0"/>
              <w:jc w:val="both"/>
              <w:rPr>
                <w:sz w:val="20"/>
                <w:szCs w:val="22"/>
              </w:rPr>
            </w:pPr>
            <w:r w:rsidRPr="00866E1D">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7741453E" w14:textId="77777777" w:rsidR="00866E1D" w:rsidRPr="00866E1D" w:rsidRDefault="00866E1D" w:rsidP="00C027FC">
            <w:pPr>
              <w:pStyle w:val="af9"/>
              <w:ind w:left="0"/>
              <w:jc w:val="center"/>
              <w:rPr>
                <w:sz w:val="20"/>
                <w:szCs w:val="22"/>
              </w:rPr>
            </w:pPr>
            <w:r w:rsidRPr="00866E1D">
              <w:rPr>
                <w:sz w:val="20"/>
                <w:szCs w:val="22"/>
              </w:rPr>
              <w:t xml:space="preserve">2027 - 2029 </w:t>
            </w:r>
            <w:proofErr w:type="spellStart"/>
            <w:r w:rsidRPr="00866E1D">
              <w:rPr>
                <w:sz w:val="20"/>
                <w:szCs w:val="22"/>
              </w:rPr>
              <w:t>г.г</w:t>
            </w:r>
            <w:proofErr w:type="spellEnd"/>
            <w:r w:rsidRPr="00866E1D">
              <w:rPr>
                <w:sz w:val="20"/>
                <w:szCs w:val="22"/>
              </w:rPr>
              <w:t>.</w:t>
            </w:r>
          </w:p>
        </w:tc>
      </w:tr>
      <w:tr w:rsidR="00866E1D" w:rsidRPr="00866E1D" w14:paraId="69222597" w14:textId="77777777" w:rsidTr="00C027FC">
        <w:tc>
          <w:tcPr>
            <w:tcW w:w="675" w:type="dxa"/>
            <w:vAlign w:val="center"/>
          </w:tcPr>
          <w:p w14:paraId="0D796B63" w14:textId="77777777" w:rsidR="00866E1D" w:rsidRPr="00866E1D" w:rsidRDefault="00866E1D" w:rsidP="00C027FC">
            <w:pPr>
              <w:pStyle w:val="af9"/>
              <w:ind w:left="0"/>
              <w:jc w:val="center"/>
              <w:rPr>
                <w:sz w:val="20"/>
                <w:szCs w:val="22"/>
              </w:rPr>
            </w:pPr>
            <w:r w:rsidRPr="00866E1D">
              <w:rPr>
                <w:sz w:val="20"/>
                <w:szCs w:val="22"/>
              </w:rPr>
              <w:t>2.1</w:t>
            </w:r>
          </w:p>
        </w:tc>
        <w:tc>
          <w:tcPr>
            <w:tcW w:w="7654" w:type="dxa"/>
            <w:vAlign w:val="center"/>
          </w:tcPr>
          <w:p w14:paraId="06197AF4" w14:textId="77777777" w:rsidR="00866E1D" w:rsidRPr="00866E1D" w:rsidRDefault="00866E1D" w:rsidP="00C027FC">
            <w:pPr>
              <w:pStyle w:val="af9"/>
              <w:ind w:left="0"/>
              <w:jc w:val="both"/>
              <w:rPr>
                <w:sz w:val="20"/>
                <w:szCs w:val="22"/>
              </w:rPr>
            </w:pPr>
            <w:r w:rsidRPr="00866E1D">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1A8E88C8" w14:textId="77777777" w:rsidR="00866E1D" w:rsidRPr="00866E1D" w:rsidRDefault="00866E1D" w:rsidP="00C027FC">
            <w:pPr>
              <w:pStyle w:val="af9"/>
              <w:ind w:left="0"/>
              <w:jc w:val="center"/>
              <w:rPr>
                <w:sz w:val="20"/>
                <w:szCs w:val="22"/>
              </w:rPr>
            </w:pPr>
            <w:r w:rsidRPr="00866E1D">
              <w:rPr>
                <w:sz w:val="20"/>
                <w:szCs w:val="22"/>
              </w:rPr>
              <w:t>-</w:t>
            </w:r>
          </w:p>
        </w:tc>
      </w:tr>
      <w:tr w:rsidR="00866E1D" w:rsidRPr="00866E1D" w14:paraId="78E4716E" w14:textId="77777777" w:rsidTr="00C027FC">
        <w:tc>
          <w:tcPr>
            <w:tcW w:w="675" w:type="dxa"/>
            <w:vAlign w:val="center"/>
          </w:tcPr>
          <w:p w14:paraId="5E08EFE4" w14:textId="77777777" w:rsidR="00866E1D" w:rsidRPr="00866E1D" w:rsidRDefault="00866E1D" w:rsidP="00C027FC">
            <w:pPr>
              <w:pStyle w:val="af9"/>
              <w:ind w:left="0"/>
              <w:jc w:val="center"/>
              <w:rPr>
                <w:sz w:val="20"/>
                <w:szCs w:val="22"/>
              </w:rPr>
            </w:pPr>
            <w:r w:rsidRPr="00866E1D">
              <w:rPr>
                <w:sz w:val="20"/>
                <w:szCs w:val="22"/>
              </w:rPr>
              <w:t>2.2</w:t>
            </w:r>
          </w:p>
        </w:tc>
        <w:tc>
          <w:tcPr>
            <w:tcW w:w="7654" w:type="dxa"/>
            <w:vAlign w:val="center"/>
          </w:tcPr>
          <w:p w14:paraId="17E7D619" w14:textId="77777777" w:rsidR="00866E1D" w:rsidRPr="00866E1D" w:rsidRDefault="00866E1D" w:rsidP="00C027FC">
            <w:pPr>
              <w:pStyle w:val="af9"/>
              <w:ind w:left="0"/>
              <w:jc w:val="both"/>
              <w:rPr>
                <w:sz w:val="20"/>
                <w:szCs w:val="22"/>
              </w:rPr>
            </w:pPr>
            <w:r w:rsidRPr="00866E1D">
              <w:rPr>
                <w:sz w:val="20"/>
                <w:szCs w:val="22"/>
              </w:rPr>
              <w:t>оценка аварийности и потерь в тепловых сетях</w:t>
            </w:r>
          </w:p>
        </w:tc>
        <w:tc>
          <w:tcPr>
            <w:tcW w:w="1666" w:type="dxa"/>
            <w:vAlign w:val="center"/>
          </w:tcPr>
          <w:p w14:paraId="340D2F83" w14:textId="77777777" w:rsidR="00866E1D" w:rsidRPr="00866E1D" w:rsidRDefault="00866E1D" w:rsidP="00C027FC">
            <w:pPr>
              <w:pStyle w:val="af9"/>
              <w:ind w:left="0"/>
              <w:jc w:val="center"/>
              <w:rPr>
                <w:sz w:val="20"/>
                <w:szCs w:val="22"/>
              </w:rPr>
            </w:pPr>
            <w:r w:rsidRPr="00866E1D">
              <w:rPr>
                <w:sz w:val="20"/>
                <w:szCs w:val="22"/>
              </w:rPr>
              <w:t>-</w:t>
            </w:r>
          </w:p>
        </w:tc>
      </w:tr>
    </w:tbl>
    <w:p w14:paraId="6EE075AE" w14:textId="77777777" w:rsidR="00866E1D" w:rsidRPr="00866E1D" w:rsidRDefault="00866E1D" w:rsidP="00866E1D">
      <w:pPr>
        <w:autoSpaceDE w:val="0"/>
        <w:autoSpaceDN w:val="0"/>
        <w:adjustRightInd w:val="0"/>
        <w:ind w:firstLine="709"/>
        <w:jc w:val="both"/>
        <w:rPr>
          <w:sz w:val="24"/>
        </w:rPr>
      </w:pPr>
      <w:r w:rsidRPr="00866E1D">
        <w:rPr>
          <w:b/>
          <w:sz w:val="24"/>
        </w:rPr>
        <w:t xml:space="preserve">2. </w:t>
      </w:r>
      <w:r w:rsidRPr="00866E1D">
        <w:rPr>
          <w:sz w:val="24"/>
        </w:rPr>
        <w:t>В программах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340F83A1" w14:textId="77777777" w:rsidR="00866E1D" w:rsidRPr="00866E1D" w:rsidRDefault="00866E1D" w:rsidP="00866E1D">
      <w:pPr>
        <w:autoSpaceDE w:val="0"/>
        <w:autoSpaceDN w:val="0"/>
        <w:adjustRightInd w:val="0"/>
        <w:ind w:firstLine="709"/>
        <w:jc w:val="both"/>
        <w:rPr>
          <w:sz w:val="24"/>
        </w:rPr>
      </w:pPr>
      <w:r w:rsidRPr="00866E1D">
        <w:rPr>
          <w:b/>
          <w:sz w:val="24"/>
        </w:rPr>
        <w:t>3.</w:t>
      </w:r>
      <w:r w:rsidRPr="00866E1D">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w:t>
      </w:r>
    </w:p>
    <w:p w14:paraId="52399539" w14:textId="77777777" w:rsidR="00866E1D" w:rsidRPr="00866E1D" w:rsidRDefault="00866E1D" w:rsidP="00866E1D">
      <w:pPr>
        <w:autoSpaceDE w:val="0"/>
        <w:autoSpaceDN w:val="0"/>
        <w:adjustRightInd w:val="0"/>
        <w:ind w:firstLine="709"/>
        <w:jc w:val="both"/>
        <w:rPr>
          <w:sz w:val="24"/>
        </w:rPr>
      </w:pPr>
      <w:r w:rsidRPr="00866E1D">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061E8E77" w14:textId="77777777" w:rsidR="00866E1D" w:rsidRPr="00866E1D" w:rsidRDefault="00866E1D" w:rsidP="00866E1D">
      <w:pPr>
        <w:autoSpaceDE w:val="0"/>
        <w:autoSpaceDN w:val="0"/>
        <w:adjustRightInd w:val="0"/>
        <w:ind w:firstLine="709"/>
        <w:jc w:val="both"/>
        <w:rPr>
          <w:sz w:val="24"/>
        </w:rPr>
      </w:pPr>
      <w:r w:rsidRPr="00866E1D">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 на протяжении всего срока их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5D4C2E24" w14:textId="77777777" w:rsidR="00866E1D" w:rsidRPr="00866E1D" w:rsidRDefault="00866E1D" w:rsidP="00866E1D">
      <w:pPr>
        <w:autoSpaceDE w:val="0"/>
        <w:autoSpaceDN w:val="0"/>
        <w:adjustRightInd w:val="0"/>
        <w:ind w:firstLine="709"/>
        <w:jc w:val="both"/>
        <w:rPr>
          <w:sz w:val="24"/>
        </w:rPr>
      </w:pPr>
      <w:r w:rsidRPr="00866E1D">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4E92FCC9" w14:textId="77777777" w:rsidR="00866E1D" w:rsidRPr="00866E1D" w:rsidRDefault="00866E1D" w:rsidP="00866E1D">
      <w:pPr>
        <w:ind w:firstLine="709"/>
        <w:jc w:val="both"/>
        <w:rPr>
          <w:sz w:val="24"/>
        </w:rPr>
      </w:pPr>
      <w:r w:rsidRPr="00866E1D">
        <w:rPr>
          <w:b/>
          <w:sz w:val="24"/>
        </w:rPr>
        <w:t>4.</w:t>
      </w:r>
      <w:r w:rsidRPr="00866E1D">
        <w:rPr>
          <w:sz w:val="24"/>
        </w:rPr>
        <w:t xml:space="preserve"> Организациям, указанным в Приложении к настоящему решению, в течение 3 месяцев с даты принятия настоящего решения привести программы в области энергосбережения и повышения энергетической эффективности в соответствие с требованиями, установленными настоящим решением.</w:t>
      </w:r>
    </w:p>
    <w:p w14:paraId="77F87F76" w14:textId="77777777" w:rsidR="00866E1D" w:rsidRPr="00866E1D" w:rsidRDefault="00866E1D" w:rsidP="00866E1D">
      <w:pPr>
        <w:ind w:firstLine="709"/>
        <w:jc w:val="both"/>
        <w:rPr>
          <w:sz w:val="24"/>
        </w:rPr>
      </w:pPr>
      <w:r w:rsidRPr="00866E1D">
        <w:rPr>
          <w:b/>
          <w:sz w:val="24"/>
        </w:rPr>
        <w:t>5.</w:t>
      </w:r>
      <w:r w:rsidRPr="00866E1D">
        <w:rPr>
          <w:sz w:val="24"/>
        </w:rPr>
        <w:t xml:space="preserve"> Организациям, указанным в Приложении к настоящему решению, ежегодно не позднее 1 февраля года, следующего за отчетным, представлять отчеты о фактическом исполнении в 2027 - 2029 годах требований к программам в области энергосбережения и повышения энергетической эффективности.</w:t>
      </w:r>
    </w:p>
    <w:p w14:paraId="133EC6E9" w14:textId="77777777" w:rsidR="00866E1D" w:rsidRPr="00866E1D" w:rsidRDefault="00866E1D" w:rsidP="00866E1D">
      <w:pPr>
        <w:ind w:firstLine="709"/>
        <w:rPr>
          <w:sz w:val="24"/>
        </w:rPr>
      </w:pPr>
      <w:r w:rsidRPr="00866E1D">
        <w:rPr>
          <w:b/>
          <w:sz w:val="24"/>
        </w:rPr>
        <w:t>6.</w:t>
      </w:r>
      <w:r w:rsidRPr="00866E1D">
        <w:rPr>
          <w:sz w:val="24"/>
        </w:rPr>
        <w:t xml:space="preserve"> Настоящее решение вступает в силу со дня его принятия.</w:t>
      </w:r>
    </w:p>
    <w:p w14:paraId="1A235134" w14:textId="1029F676" w:rsidR="001529C2" w:rsidRPr="00700C57" w:rsidRDefault="001529C2" w:rsidP="001529C2">
      <w:pPr>
        <w:ind w:firstLine="720"/>
        <w:jc w:val="both"/>
        <w:rPr>
          <w:sz w:val="24"/>
          <w:szCs w:val="24"/>
        </w:rPr>
      </w:pPr>
      <w:r w:rsidRPr="00700C57">
        <w:rPr>
          <w:sz w:val="24"/>
          <w:szCs w:val="24"/>
        </w:rPr>
        <w:t xml:space="preserve">По данному вопросу голосовали: </w:t>
      </w:r>
      <w:r w:rsidRPr="00B132DF">
        <w:rPr>
          <w:sz w:val="24"/>
          <w:szCs w:val="24"/>
        </w:rPr>
        <w:t xml:space="preserve">«за» - </w:t>
      </w:r>
      <w:r>
        <w:rPr>
          <w:sz w:val="24"/>
          <w:szCs w:val="24"/>
        </w:rPr>
        <w:t>6</w:t>
      </w:r>
      <w:r w:rsidRPr="00B132DF">
        <w:rPr>
          <w:sz w:val="24"/>
          <w:szCs w:val="24"/>
        </w:rPr>
        <w:t xml:space="preserve"> (Алешина Ю.Л. участия в голосовании не принимала, заявлен самоотвод).</w:t>
      </w:r>
    </w:p>
    <w:p w14:paraId="08FF7C5F" w14:textId="22A9E6A3" w:rsidR="000B748F" w:rsidRDefault="000B748F" w:rsidP="005C6561">
      <w:pPr>
        <w:tabs>
          <w:tab w:val="left" w:pos="1897"/>
        </w:tabs>
        <w:jc w:val="both"/>
        <w:rPr>
          <w:bCs/>
          <w:sz w:val="24"/>
          <w:szCs w:val="24"/>
        </w:rPr>
      </w:pPr>
    </w:p>
    <w:p w14:paraId="6B01CD1C" w14:textId="46D9FCE4" w:rsidR="007C5525" w:rsidRDefault="007C5525" w:rsidP="005C6561">
      <w:pPr>
        <w:tabs>
          <w:tab w:val="left" w:pos="1897"/>
        </w:tabs>
        <w:jc w:val="both"/>
        <w:rPr>
          <w:bCs/>
          <w:sz w:val="24"/>
          <w:szCs w:val="24"/>
        </w:rPr>
      </w:pPr>
    </w:p>
    <w:p w14:paraId="1645CD62" w14:textId="50CE133E" w:rsidR="007C5525" w:rsidRPr="00AC74EF" w:rsidRDefault="001529C2" w:rsidP="007C5525">
      <w:pPr>
        <w:tabs>
          <w:tab w:val="left" w:pos="1897"/>
        </w:tabs>
        <w:jc w:val="both"/>
        <w:rPr>
          <w:sz w:val="24"/>
          <w:szCs w:val="24"/>
        </w:rPr>
      </w:pPr>
      <w:r>
        <w:rPr>
          <w:b/>
          <w:sz w:val="24"/>
          <w:szCs w:val="24"/>
        </w:rPr>
        <w:lastRenderedPageBreak/>
        <w:t>2</w:t>
      </w:r>
      <w:r w:rsidR="007C5525" w:rsidRPr="00AC74EF">
        <w:rPr>
          <w:b/>
          <w:sz w:val="24"/>
          <w:szCs w:val="24"/>
        </w:rPr>
        <w:t xml:space="preserve">. СЛУШАЛИ: </w:t>
      </w:r>
      <w:r w:rsidRPr="001529C2">
        <w:rPr>
          <w:sz w:val="24"/>
          <w:szCs w:val="24"/>
        </w:rPr>
        <w:t>О внесении изменений в некоторые решения региональной службы по тарифам Нижегородской области</w:t>
      </w:r>
      <w:r w:rsidR="007C5525" w:rsidRPr="00AC74EF">
        <w:rPr>
          <w:noProof/>
          <w:sz w:val="24"/>
          <w:szCs w:val="24"/>
        </w:rPr>
        <w:t>.</w:t>
      </w:r>
    </w:p>
    <w:p w14:paraId="0EE4E320" w14:textId="030A7B7E"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B55340">
        <w:rPr>
          <w:sz w:val="24"/>
          <w:szCs w:val="24"/>
        </w:rPr>
        <w:t>. № Сл-516-</w:t>
      </w:r>
      <w:r w:rsidR="00B55340" w:rsidRPr="00B55340">
        <w:rPr>
          <w:sz w:val="24"/>
          <w:szCs w:val="24"/>
        </w:rPr>
        <w:t>223651</w:t>
      </w:r>
      <w:r w:rsidRPr="00B55340">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7DE9F0C7"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02079E42" w14:textId="47B5F843" w:rsidR="00D3716D" w:rsidRPr="00D3716D" w:rsidRDefault="007C5525" w:rsidP="00D3716D">
      <w:pPr>
        <w:tabs>
          <w:tab w:val="left" w:pos="1897"/>
        </w:tabs>
        <w:jc w:val="both"/>
        <w:rPr>
          <w:sz w:val="24"/>
          <w:szCs w:val="24"/>
        </w:rPr>
      </w:pPr>
      <w:r w:rsidRPr="00D3716D">
        <w:rPr>
          <w:b/>
          <w:sz w:val="24"/>
          <w:szCs w:val="24"/>
        </w:rPr>
        <w:t>РЕШИЛИ:</w:t>
      </w:r>
      <w:r w:rsidR="00D3716D" w:rsidRPr="00D3716D">
        <w:rPr>
          <w:b/>
          <w:sz w:val="24"/>
          <w:szCs w:val="24"/>
        </w:rPr>
        <w:t xml:space="preserve"> </w:t>
      </w:r>
      <w:r w:rsidR="00D3716D" w:rsidRPr="00D3716D">
        <w:rPr>
          <w:sz w:val="24"/>
          <w:szCs w:val="24"/>
        </w:rPr>
        <w:t xml:space="preserve">В соответствии с Федеральным </w:t>
      </w:r>
      <w:hyperlink r:id="rId12" w:history="1">
        <w:r w:rsidR="00D3716D" w:rsidRPr="00D3716D">
          <w:rPr>
            <w:rStyle w:val="a7"/>
            <w:sz w:val="24"/>
            <w:szCs w:val="24"/>
          </w:rPr>
          <w:t>законом</w:t>
        </w:r>
      </w:hyperlink>
      <w:r w:rsidR="00D3716D" w:rsidRPr="00D3716D">
        <w:rPr>
          <w:sz w:val="24"/>
          <w:szCs w:val="24"/>
        </w:rPr>
        <w:t xml:space="preserve"> от 23 ноября 2009 г. № 261-ФЗ </w:t>
      </w:r>
      <w:r w:rsidR="00D3716D" w:rsidRPr="00D3716D">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794F0158" w14:textId="77777777" w:rsidR="00D3716D" w:rsidRPr="00D3716D" w:rsidRDefault="00D3716D" w:rsidP="00D3716D">
      <w:pPr>
        <w:autoSpaceDE w:val="0"/>
        <w:autoSpaceDN w:val="0"/>
        <w:adjustRightInd w:val="0"/>
        <w:ind w:firstLine="720"/>
        <w:jc w:val="both"/>
        <w:rPr>
          <w:color w:val="000000" w:themeColor="text1"/>
          <w:sz w:val="24"/>
          <w:szCs w:val="24"/>
        </w:rPr>
      </w:pPr>
      <w:r w:rsidRPr="00D3716D">
        <w:rPr>
          <w:b/>
          <w:color w:val="000000" w:themeColor="text1"/>
          <w:sz w:val="24"/>
          <w:szCs w:val="24"/>
        </w:rPr>
        <w:t>1.</w:t>
      </w:r>
      <w:r w:rsidRPr="00D3716D">
        <w:rPr>
          <w:color w:val="000000" w:themeColor="text1"/>
          <w:sz w:val="24"/>
          <w:szCs w:val="24"/>
        </w:rPr>
        <w:t xml:space="preserve"> Внести в решение региональной службы по тарифам Нижегородской области от 25 марта 2016 г. № 7/6 «Об установлении на 2016 - 2030 годы требований к программе в области энергосбережения и повышения энергетической эффективности в сфере водоотведения АКЦИОНЕРНОГО ОБЩЕСТВА «НИЖЕГОРОДСКИЙ ВОДОКАНАЛ», г. Нижний Новгород» изменения, заменив в наименовании и по тексту решения слова «АКЦИОНЕРНОЕ ОБЩЕСТВО «НИЖЕГОРОДСКИЙ ВОДОКАНАЛ» в соответствующем падеже словами «АКЦИОНЕРНОЕ ОБЩЕСТВО «ОБЪЕДИНЕННЫЙ КОММУНАЛЬНЫЙ ОПЕРАТОР» в соответствующем падеже.</w:t>
      </w:r>
    </w:p>
    <w:p w14:paraId="66F39616" w14:textId="77777777" w:rsidR="00D3716D" w:rsidRPr="00D3716D" w:rsidRDefault="00D3716D" w:rsidP="00D3716D">
      <w:pPr>
        <w:autoSpaceDE w:val="0"/>
        <w:autoSpaceDN w:val="0"/>
        <w:adjustRightInd w:val="0"/>
        <w:ind w:firstLine="720"/>
        <w:jc w:val="both"/>
        <w:rPr>
          <w:color w:val="000000" w:themeColor="text1"/>
          <w:sz w:val="24"/>
          <w:szCs w:val="24"/>
        </w:rPr>
      </w:pPr>
      <w:r w:rsidRPr="00D3716D">
        <w:rPr>
          <w:b/>
          <w:color w:val="000000" w:themeColor="text1"/>
          <w:sz w:val="24"/>
          <w:szCs w:val="24"/>
        </w:rPr>
        <w:t>2.</w:t>
      </w:r>
      <w:r w:rsidRPr="00D3716D">
        <w:rPr>
          <w:color w:val="000000" w:themeColor="text1"/>
          <w:sz w:val="24"/>
          <w:szCs w:val="24"/>
        </w:rPr>
        <w:t xml:space="preserve"> Внести в решение региональной службы по тарифам Нижегородской области от 25 марта 2016 г. № 7/11 «Об установлении на 2016 - 2030 годы требований к программе в области энергосбережения и повышения энергетической эффективности в сфере холодного водоснабжения АКЦИОНЕРНОГО ОБЩЕСТВА «НИЖЕГОРОДСКИЙ ВОДОКАНАЛ», г. Нижний Новгород» изменения, заменив в наименовании и по тексту решения слова «АКЦИОНЕРНОЕ ОБЩЕСТВО «НИЖЕГОРОДСКИЙ ВОДОКАНАЛ» в соответствующем падеже словами «АКЦИОНЕРНОЕ ОБЩЕСТВО «ОБЪЕДИНЕННЫЙ КОММУНАЛЬНЫЙ ОПЕРАТОР» в соответствующем падеже.</w:t>
      </w:r>
    </w:p>
    <w:p w14:paraId="29D1CA59" w14:textId="77777777" w:rsidR="00D3716D" w:rsidRPr="00D3716D" w:rsidRDefault="00D3716D" w:rsidP="00D3716D">
      <w:pPr>
        <w:autoSpaceDE w:val="0"/>
        <w:autoSpaceDN w:val="0"/>
        <w:adjustRightInd w:val="0"/>
        <w:ind w:firstLine="720"/>
        <w:jc w:val="both"/>
        <w:rPr>
          <w:sz w:val="24"/>
          <w:szCs w:val="24"/>
        </w:rPr>
      </w:pPr>
      <w:r w:rsidRPr="00D3716D">
        <w:rPr>
          <w:b/>
          <w:color w:val="000000" w:themeColor="text1"/>
          <w:sz w:val="24"/>
          <w:szCs w:val="24"/>
        </w:rPr>
        <w:t>3.</w:t>
      </w:r>
      <w:r w:rsidRPr="00D3716D">
        <w:rPr>
          <w:color w:val="000000" w:themeColor="text1"/>
          <w:sz w:val="24"/>
          <w:szCs w:val="24"/>
        </w:rPr>
        <w:t xml:space="preserve"> </w:t>
      </w:r>
      <w:r w:rsidRPr="00D3716D">
        <w:rPr>
          <w:sz w:val="24"/>
          <w:szCs w:val="24"/>
        </w:rPr>
        <w:t>Внести решение региональной службы по тарифам Нижегородской области от 28 марта 2022 г. № 9/9 «Об установлении на 2022 - 2030 годы требований к программе в области энергосбережения и повышения энергетической эффективности в сфере теплоснабжения на территории муниципального округа город Чкаловск Нижегородской области АКЦИОНЕРНОГО ОБЩЕСТВА «ТЕПЛОЭНЕРГО», г. Нижний Новгород» изменения, заменив в наименовании и по тексту решения слова «АКЦИОНЕРНОЕ ОБЩЕСТВО «ТЕПЛОЭНЕРГО» в соответствующем падеже  словами «АКЦИОНЕРНОЕ ОБЩЕСТВО «ОБЪЕДИНЕННЫЙ КОММУНАЛЬНЫЙ ОПЕРАТОР» в соответствующем падеже.</w:t>
      </w:r>
    </w:p>
    <w:p w14:paraId="704C7193" w14:textId="77777777" w:rsidR="00D3716D" w:rsidRPr="00D3716D" w:rsidRDefault="00D3716D" w:rsidP="00D3716D">
      <w:pPr>
        <w:autoSpaceDE w:val="0"/>
        <w:autoSpaceDN w:val="0"/>
        <w:adjustRightInd w:val="0"/>
        <w:ind w:firstLine="720"/>
        <w:jc w:val="both"/>
        <w:rPr>
          <w:sz w:val="24"/>
          <w:szCs w:val="24"/>
        </w:rPr>
      </w:pPr>
      <w:r w:rsidRPr="00D3716D">
        <w:rPr>
          <w:b/>
          <w:sz w:val="24"/>
          <w:szCs w:val="24"/>
        </w:rPr>
        <w:t>4.</w:t>
      </w:r>
      <w:r w:rsidRPr="00D3716D">
        <w:rPr>
          <w:sz w:val="24"/>
          <w:szCs w:val="24"/>
        </w:rPr>
        <w:t xml:space="preserve"> Внести в таблицу Приложения к решению региональной службы по тарифам Нижегородской области от</w:t>
      </w:r>
      <w:r w:rsidRPr="00D3716D">
        <w:rPr>
          <w:b/>
          <w:sz w:val="24"/>
          <w:szCs w:val="24"/>
        </w:rPr>
        <w:t xml:space="preserve"> </w:t>
      </w:r>
      <w:r w:rsidRPr="00D3716D">
        <w:rPr>
          <w:sz w:val="24"/>
          <w:szCs w:val="24"/>
        </w:rPr>
        <w:t>30 марта 2023 г. № 10/4 «Об установлении на 2024 - 2026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теплоснабжения, в отношении которых осуществляется государственное регулирование» следующие изменения:</w:t>
      </w:r>
    </w:p>
    <w:p w14:paraId="3FAE0BEA"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1) строки 6, 11, 15 исключить;</w:t>
      </w:r>
    </w:p>
    <w:p w14:paraId="130BDF0F"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2) в строке 16 слова «АКЦИОНЕРНОЕ ОБЩЕСТВО «ТЕПЛОЭНЕРГО» заменить словами «АКЦИОНЕРНОЕ ОБЩЕСТВО «ОБЪЕДИНЕННЫЙ КОММУНАЛЬНЫЙ ОПЕРАТОР»;</w:t>
      </w:r>
    </w:p>
    <w:p w14:paraId="49790E20"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3) в строке 22 аббревиатуру и цифры «(ИНН 5228059000)» исключить.</w:t>
      </w:r>
    </w:p>
    <w:p w14:paraId="441FCCFF" w14:textId="77777777" w:rsidR="00D3716D" w:rsidRPr="00D3716D" w:rsidRDefault="00D3716D" w:rsidP="00D3716D">
      <w:pPr>
        <w:autoSpaceDE w:val="0"/>
        <w:autoSpaceDN w:val="0"/>
        <w:adjustRightInd w:val="0"/>
        <w:ind w:firstLine="720"/>
        <w:jc w:val="both"/>
        <w:rPr>
          <w:sz w:val="24"/>
          <w:szCs w:val="24"/>
        </w:rPr>
      </w:pPr>
      <w:r w:rsidRPr="00D3716D">
        <w:rPr>
          <w:b/>
          <w:sz w:val="24"/>
          <w:szCs w:val="24"/>
        </w:rPr>
        <w:t>5.</w:t>
      </w:r>
      <w:r w:rsidRPr="00D3716D">
        <w:rPr>
          <w:sz w:val="24"/>
          <w:szCs w:val="24"/>
        </w:rPr>
        <w:t xml:space="preserve"> Внести в решение региональной службы по тарифам Нижегородской области от 30 марта 2023 г. № 10/5 «Об установлении на 2023 - 2047 годы требований к программе в области энергосбережения и повышения энергетической эффективности в сфере теплоснабжения на территории городского округа город Нижний Новгород АКЦИОНЕРНОГО ОБЩЕСТВА </w:t>
      </w:r>
      <w:r w:rsidRPr="00D3716D">
        <w:rPr>
          <w:sz w:val="24"/>
          <w:szCs w:val="24"/>
        </w:rPr>
        <w:lastRenderedPageBreak/>
        <w:t>«ТЕПЛОЭНЕРГО», г. Нижний Новгород» изменения, заменив в наименовании и по тексту решения слова «АКЦИОНЕРНОЕ ОБЩЕСТВО «ТЕПЛОЭНЕРГО» в соответствующем падеже  словами «АКЦИОНЕРНОЕ ОБЩЕСТВО «ОБЪЕДИНЕННЫЙ КОММУНАЛЬНЫЙ ОПЕРАТОР» в соответствующем падеже.</w:t>
      </w:r>
    </w:p>
    <w:p w14:paraId="130837A5" w14:textId="77777777" w:rsidR="00D3716D" w:rsidRPr="00D3716D" w:rsidRDefault="00D3716D" w:rsidP="00D3716D">
      <w:pPr>
        <w:autoSpaceDE w:val="0"/>
        <w:autoSpaceDN w:val="0"/>
        <w:adjustRightInd w:val="0"/>
        <w:ind w:firstLine="720"/>
        <w:jc w:val="both"/>
        <w:rPr>
          <w:sz w:val="24"/>
          <w:szCs w:val="24"/>
        </w:rPr>
      </w:pPr>
      <w:r w:rsidRPr="00D3716D">
        <w:rPr>
          <w:b/>
          <w:sz w:val="24"/>
          <w:szCs w:val="24"/>
        </w:rPr>
        <w:t>6.</w:t>
      </w:r>
      <w:r w:rsidRPr="00D3716D">
        <w:rPr>
          <w:sz w:val="24"/>
          <w:szCs w:val="24"/>
        </w:rPr>
        <w:t xml:space="preserve"> Внести в таблицу Приложения к решению региональной службы по тарифам Нижегородской области от 28 марта 2024 г. № 15/9 «Об установлении на 2025 - 2027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холодного водоснабжения, в отношении которых осуществляется государственное регулирование» следующие изменения:</w:t>
      </w:r>
    </w:p>
    <w:p w14:paraId="3D4B62B9"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1) строки 9, 10, 18 исключить;</w:t>
      </w:r>
    </w:p>
    <w:p w14:paraId="10172C60"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 xml:space="preserve">2) в строке 13 слово «г. Тюмень» заменить словами «с. </w:t>
      </w:r>
      <w:proofErr w:type="spellStart"/>
      <w:r w:rsidRPr="00D3716D">
        <w:rPr>
          <w:sz w:val="24"/>
          <w:szCs w:val="24"/>
        </w:rPr>
        <w:t>Перевалово</w:t>
      </w:r>
      <w:proofErr w:type="spellEnd"/>
      <w:r w:rsidRPr="00D3716D">
        <w:rPr>
          <w:sz w:val="24"/>
          <w:szCs w:val="24"/>
        </w:rPr>
        <w:t xml:space="preserve"> Тюменского муниципального округа Тюменской области </w:t>
      </w:r>
      <w:proofErr w:type="spellStart"/>
      <w:r w:rsidRPr="00D3716D">
        <w:rPr>
          <w:sz w:val="24"/>
          <w:szCs w:val="24"/>
        </w:rPr>
        <w:t>области</w:t>
      </w:r>
      <w:proofErr w:type="spellEnd"/>
      <w:r w:rsidRPr="00D3716D">
        <w:rPr>
          <w:sz w:val="24"/>
          <w:szCs w:val="24"/>
        </w:rPr>
        <w:t>»;</w:t>
      </w:r>
    </w:p>
    <w:p w14:paraId="640E1831"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3) в строке 15 слова «АКЦИОНЕРНОЕ ОБЩЕСТВО «НИЖЕГОРОДСКИЙ ВОДОКАНАЛ» заменить словами «АКЦИОНЕРНОЕ ОБЩЕСТВО «ОБЪЕДИНЕННЫЙ КОММУНАЛЬНЫЙ ОПЕРАТОР».</w:t>
      </w:r>
    </w:p>
    <w:p w14:paraId="0BC30E49" w14:textId="77777777" w:rsidR="00D3716D" w:rsidRPr="00D3716D" w:rsidRDefault="00D3716D" w:rsidP="00D3716D">
      <w:pPr>
        <w:autoSpaceDE w:val="0"/>
        <w:autoSpaceDN w:val="0"/>
        <w:adjustRightInd w:val="0"/>
        <w:ind w:firstLine="720"/>
        <w:jc w:val="both"/>
        <w:rPr>
          <w:sz w:val="24"/>
          <w:szCs w:val="24"/>
        </w:rPr>
      </w:pPr>
      <w:r w:rsidRPr="00D3716D">
        <w:rPr>
          <w:b/>
          <w:sz w:val="24"/>
          <w:szCs w:val="24"/>
        </w:rPr>
        <w:t>7.</w:t>
      </w:r>
      <w:r w:rsidRPr="00D3716D">
        <w:rPr>
          <w:sz w:val="24"/>
          <w:szCs w:val="24"/>
        </w:rPr>
        <w:t xml:space="preserve"> Внести в таблицу Приложения к решению региональной службы по тарифам Нижегородской области от 28 марта 2024 г. № 15/11 «Об установлении на 2025 - 2027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водоотведения, в отношении которых осуществляется государственное регулирование» следующие изменения:</w:t>
      </w:r>
    </w:p>
    <w:p w14:paraId="5507AB02"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1) строки 8, 9, 18 исключить;</w:t>
      </w:r>
    </w:p>
    <w:p w14:paraId="2238572D"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 xml:space="preserve">2) в строке 12 слово «г. Тюмень» заменить словами «с. </w:t>
      </w:r>
      <w:proofErr w:type="spellStart"/>
      <w:r w:rsidRPr="00D3716D">
        <w:rPr>
          <w:sz w:val="24"/>
          <w:szCs w:val="24"/>
        </w:rPr>
        <w:t>Перевалово</w:t>
      </w:r>
      <w:proofErr w:type="spellEnd"/>
      <w:r w:rsidRPr="00D3716D">
        <w:rPr>
          <w:sz w:val="24"/>
          <w:szCs w:val="24"/>
        </w:rPr>
        <w:t xml:space="preserve"> Тюменского муниципального округа Тюменской области </w:t>
      </w:r>
      <w:proofErr w:type="spellStart"/>
      <w:r w:rsidRPr="00D3716D">
        <w:rPr>
          <w:sz w:val="24"/>
          <w:szCs w:val="24"/>
        </w:rPr>
        <w:t>области</w:t>
      </w:r>
      <w:proofErr w:type="spellEnd"/>
      <w:r w:rsidRPr="00D3716D">
        <w:rPr>
          <w:sz w:val="24"/>
          <w:szCs w:val="24"/>
        </w:rPr>
        <w:t>»;</w:t>
      </w:r>
    </w:p>
    <w:p w14:paraId="66751EF4"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3) в строке 16 слова «АКЦИОНЕРНОЕ ОБЩЕСТВО «НИЖЕГОРОДСКИЙ ВОДОКАНАЛ» заменить словами «АКЦИОНЕРНОЕ ОБЩЕСТВО «ОБЪЕДИНЕННЫЙ КОММУНАЛЬНЫЙ ОПЕРАТОР»;</w:t>
      </w:r>
    </w:p>
    <w:p w14:paraId="36316D07"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 xml:space="preserve">4) в строке 21 слова «с. Наруксово </w:t>
      </w:r>
      <w:proofErr w:type="spellStart"/>
      <w:r w:rsidRPr="00D3716D">
        <w:rPr>
          <w:sz w:val="24"/>
          <w:szCs w:val="24"/>
        </w:rPr>
        <w:t>Починковского</w:t>
      </w:r>
      <w:proofErr w:type="spellEnd"/>
      <w:r w:rsidRPr="00D3716D">
        <w:rPr>
          <w:sz w:val="24"/>
          <w:szCs w:val="24"/>
        </w:rPr>
        <w:t xml:space="preserve"> муниципального округа Нижегородской области» заменить словами «с. Починки Нижегородской области».</w:t>
      </w:r>
    </w:p>
    <w:p w14:paraId="21307F16" w14:textId="77777777" w:rsidR="00D3716D" w:rsidRPr="00D3716D" w:rsidRDefault="00D3716D" w:rsidP="00D3716D">
      <w:pPr>
        <w:autoSpaceDE w:val="0"/>
        <w:autoSpaceDN w:val="0"/>
        <w:adjustRightInd w:val="0"/>
        <w:ind w:firstLine="720"/>
        <w:jc w:val="both"/>
        <w:rPr>
          <w:sz w:val="24"/>
          <w:szCs w:val="24"/>
        </w:rPr>
      </w:pPr>
      <w:r w:rsidRPr="00D3716D">
        <w:rPr>
          <w:b/>
          <w:sz w:val="24"/>
          <w:szCs w:val="24"/>
        </w:rPr>
        <w:t xml:space="preserve">8. </w:t>
      </w:r>
      <w:r w:rsidRPr="00D3716D">
        <w:rPr>
          <w:sz w:val="24"/>
          <w:szCs w:val="24"/>
        </w:rPr>
        <w:t>Внести в таблицу Приложения к решению региональной службы по тарифам Нижегородской области от 28 марта 2025 г. № 12/1 «Об установлении на 2026 - 2028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горячего водоснабжения, в отношении которых осуществляется государственное регулирование» следующие изменения:</w:t>
      </w:r>
    </w:p>
    <w:p w14:paraId="5C8824CA"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1) в строке 3 слова «ГОСУДАРСТВЕННОЕ БЮДЖЕТНОЕ УЧРЕЖДЕНИЕ «РЕШЕТИХИНСКИЙ ПСИХОНЕВРОЛОГИЧЕСКИЙ ИНТЕРНАТ» заменить словами «ГОСУДАРСТВЕННОЕ БЮДЖЕТНОЕ УЧРЕЖДЕНИЕ «ДОМ СОЦИАЛЬНОГО ОБСЛУЖИВАНИЯ «РЕШЕТИХИНСКИЙ»;</w:t>
      </w:r>
    </w:p>
    <w:p w14:paraId="6DF84341"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2) строки 5, 43, 54, 69, 80, 83 исключить;</w:t>
      </w:r>
    </w:p>
    <w:p w14:paraId="683907B3"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3) в строке 23 слово «ПУБЛИЧНОЕ» исключить;</w:t>
      </w:r>
    </w:p>
    <w:p w14:paraId="6EE95E3A"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4) в строке 28 слова «</w:t>
      </w:r>
      <w:proofErr w:type="spellStart"/>
      <w:r w:rsidRPr="00D3716D">
        <w:rPr>
          <w:sz w:val="24"/>
          <w:szCs w:val="24"/>
        </w:rPr>
        <w:t>р.п</w:t>
      </w:r>
      <w:proofErr w:type="spellEnd"/>
      <w:r w:rsidRPr="00D3716D">
        <w:rPr>
          <w:sz w:val="24"/>
          <w:szCs w:val="24"/>
        </w:rPr>
        <w:t xml:space="preserve">. </w:t>
      </w:r>
      <w:proofErr w:type="spellStart"/>
      <w:r w:rsidRPr="00D3716D">
        <w:rPr>
          <w:sz w:val="24"/>
          <w:szCs w:val="24"/>
        </w:rPr>
        <w:t>Сява</w:t>
      </w:r>
      <w:proofErr w:type="spellEnd"/>
      <w:r w:rsidRPr="00D3716D">
        <w:rPr>
          <w:sz w:val="24"/>
          <w:szCs w:val="24"/>
        </w:rPr>
        <w:t xml:space="preserve"> муниципального округа город Шахунья Нижегородской области» заменить словами «г. Шахунья Нижегородской области»;</w:t>
      </w:r>
    </w:p>
    <w:p w14:paraId="09D0CF1C"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5) в строке 46 слова «МУНИЦИПАЛЬНОЕ УНИТАРНОЕ ПРЕДПРИЯТИЕ ГОРОДСКОГО ОКРУГА ПЕРЕВОЗСКИЙ НИЖЕГОРОДСКОЙ ОБЛАСТИ «КОММУНАЛЬЩИК» заменить словами «МУНИЦИПАЛЬНОЕ УНИТАРНОЕ ПРЕДПРИЯТИЕ МУНИЦИПАЛЬНОГО ОКРУГА ПЕРЕВОЗСКИЙ НИЖЕГОРОДСКОЙ ОБЛАСТИ «КОММУНАЛЬЩИК»;</w:t>
      </w:r>
    </w:p>
    <w:p w14:paraId="2AA61859"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6) в строке 51 слова «АКЦИОНЕРНОЕ ОБЩЕСТВО «ТЕПЛОЭНЕРГО» заменить словами «АКЦИОНЕРНОЕ ОБЩЕСТВО «ОБЪЕДИНЕННЫЙ КОММУНАЛЬНЫЙ ОПЕРАТОР»;</w:t>
      </w:r>
    </w:p>
    <w:p w14:paraId="4100EA7E" w14:textId="77777777" w:rsidR="00D3716D" w:rsidRPr="00D3716D" w:rsidRDefault="00D3716D" w:rsidP="00D3716D">
      <w:pPr>
        <w:autoSpaceDE w:val="0"/>
        <w:autoSpaceDN w:val="0"/>
        <w:adjustRightInd w:val="0"/>
        <w:ind w:firstLine="720"/>
        <w:jc w:val="both"/>
        <w:rPr>
          <w:sz w:val="24"/>
          <w:szCs w:val="24"/>
        </w:rPr>
      </w:pPr>
      <w:r w:rsidRPr="00D3716D">
        <w:rPr>
          <w:sz w:val="24"/>
          <w:szCs w:val="24"/>
        </w:rPr>
        <w:lastRenderedPageBreak/>
        <w:t>7) в строке 52 слова «ГОСУДАРСТВЕННОЕ БЮДЖЕТНОЕ УЧРЕЖДЕНИЕ СИСТЕМЫ СОЦИАЛЬНОГО ОБСЛУЖИВАНИЯ НАСЕЛЕНИЯ ДЛЯ ОБУЧАЮЩИХСЯ, ВОСПИТАННИКОВ С ОГРАНИЧЕННЫМИ ВОЗМОЖНОСТЯМИ ЗДОРОВЬЯ «СПЕЦИАЛЬНОЕ РЕАБИЛИТАЦИОННО-ОБРАЗОВАТЕЛЬНОЕ УЧРЕЖДЕНИЕ «АВТОЗАВОДСКИЙ ДОМ СОЦИАЛЬНОГО ОБСЛУЖИВАНИЯ ДЛЯ ДЕТЕЙ «НАДЕЖДА» заменить словами «ГОСУДАРСТВЕННОЕ БЮДЖЕТНОЕ УЧРЕЖДЕНИЕ «ДОМ СОЦИАЛЬНОГО ОБСЛУЖИВАНИЯ ДЛЯ ДЕТЕЙ И МОЛОДЫХ ВЗРОСЛЫХ «НАДЕЖДА»;</w:t>
      </w:r>
    </w:p>
    <w:p w14:paraId="5B30CDA5"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 xml:space="preserve">8) в строке 78 слова «с. Наруксово </w:t>
      </w:r>
      <w:proofErr w:type="spellStart"/>
      <w:r w:rsidRPr="00D3716D">
        <w:rPr>
          <w:sz w:val="24"/>
          <w:szCs w:val="24"/>
        </w:rPr>
        <w:t>Починковского</w:t>
      </w:r>
      <w:proofErr w:type="spellEnd"/>
      <w:r w:rsidRPr="00D3716D">
        <w:rPr>
          <w:sz w:val="24"/>
          <w:szCs w:val="24"/>
        </w:rPr>
        <w:t xml:space="preserve"> муниципального округа Нижегородской области» заменить словами «с. Починки Нижегородской области»;</w:t>
      </w:r>
    </w:p>
    <w:p w14:paraId="7A4E2607"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9) в строке 87 аббревиатуру и цифры «(ИНН 5228059000)» исключить;</w:t>
      </w:r>
    </w:p>
    <w:p w14:paraId="2315DABF" w14:textId="77777777" w:rsidR="00D3716D" w:rsidRPr="00D3716D" w:rsidRDefault="00D3716D" w:rsidP="00D3716D">
      <w:pPr>
        <w:autoSpaceDE w:val="0"/>
        <w:autoSpaceDN w:val="0"/>
        <w:adjustRightInd w:val="0"/>
        <w:ind w:firstLine="720"/>
        <w:jc w:val="both"/>
        <w:rPr>
          <w:sz w:val="24"/>
          <w:szCs w:val="24"/>
        </w:rPr>
      </w:pPr>
      <w:r w:rsidRPr="00D3716D">
        <w:rPr>
          <w:sz w:val="24"/>
          <w:szCs w:val="24"/>
        </w:rPr>
        <w:t>10) дополнить строками 88 - 93 следующего содержания:</w:t>
      </w:r>
    </w:p>
    <w:p w14:paraId="1875A323" w14:textId="77777777" w:rsidR="00D3716D" w:rsidRPr="00D3716D" w:rsidRDefault="00D3716D" w:rsidP="00D3716D">
      <w:pPr>
        <w:autoSpaceDE w:val="0"/>
        <w:autoSpaceDN w:val="0"/>
        <w:adjustRightInd w:val="0"/>
        <w:jc w:val="both"/>
        <w:rPr>
          <w:sz w:val="24"/>
          <w:szCs w:val="24"/>
        </w:rPr>
      </w:pPr>
      <w:r w:rsidRPr="00D3716D">
        <w:rPr>
          <w:sz w:val="24"/>
          <w:szCs w:val="24"/>
        </w:rPr>
        <w:t>«</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005"/>
      </w:tblGrid>
      <w:tr w:rsidR="00D3716D" w:rsidRPr="00D3716D" w14:paraId="32DB0DE9" w14:textId="77777777" w:rsidTr="00D3716D">
        <w:trPr>
          <w:trHeight w:val="67"/>
        </w:trPr>
        <w:tc>
          <w:tcPr>
            <w:tcW w:w="709" w:type="dxa"/>
            <w:tcBorders>
              <w:top w:val="single" w:sz="4" w:space="0" w:color="auto"/>
              <w:left w:val="single" w:sz="4" w:space="0" w:color="auto"/>
              <w:bottom w:val="single" w:sz="4" w:space="0" w:color="auto"/>
              <w:right w:val="single" w:sz="4" w:space="0" w:color="auto"/>
            </w:tcBorders>
            <w:vAlign w:val="center"/>
          </w:tcPr>
          <w:p w14:paraId="74002FB5" w14:textId="77777777" w:rsidR="00D3716D" w:rsidRPr="00D3716D" w:rsidRDefault="00D3716D" w:rsidP="00C027FC">
            <w:pPr>
              <w:widowControl w:val="0"/>
              <w:autoSpaceDE w:val="0"/>
              <w:autoSpaceDN w:val="0"/>
              <w:jc w:val="center"/>
              <w:rPr>
                <w:sz w:val="20"/>
                <w:szCs w:val="22"/>
              </w:rPr>
            </w:pPr>
            <w:r w:rsidRPr="00D3716D">
              <w:rPr>
                <w:sz w:val="20"/>
                <w:szCs w:val="22"/>
              </w:rPr>
              <w:t>88</w:t>
            </w:r>
          </w:p>
        </w:tc>
        <w:tc>
          <w:tcPr>
            <w:tcW w:w="9005" w:type="dxa"/>
            <w:tcBorders>
              <w:top w:val="single" w:sz="4" w:space="0" w:color="auto"/>
              <w:left w:val="single" w:sz="4" w:space="0" w:color="auto"/>
              <w:bottom w:val="single" w:sz="4" w:space="0" w:color="auto"/>
              <w:right w:val="single" w:sz="4" w:space="0" w:color="auto"/>
            </w:tcBorders>
            <w:vAlign w:val="center"/>
          </w:tcPr>
          <w:p w14:paraId="46332339" w14:textId="77777777" w:rsidR="00D3716D" w:rsidRPr="00D3716D" w:rsidRDefault="00D3716D" w:rsidP="00C027FC">
            <w:pPr>
              <w:autoSpaceDE w:val="0"/>
              <w:autoSpaceDN w:val="0"/>
              <w:adjustRightInd w:val="0"/>
              <w:jc w:val="both"/>
              <w:rPr>
                <w:sz w:val="20"/>
                <w:szCs w:val="22"/>
              </w:rPr>
            </w:pPr>
            <w:r w:rsidRPr="00D3716D">
              <w:rPr>
                <w:sz w:val="20"/>
                <w:szCs w:val="22"/>
              </w:rPr>
              <w:t xml:space="preserve">ОБЩЕСТВО С ОГРАНИЧЕННОЙ ОТВЕТСТВЕННОСТЬЮ «ТЕПЛОДАР», </w:t>
            </w:r>
            <w:proofErr w:type="spellStart"/>
            <w:r w:rsidRPr="00D3716D">
              <w:rPr>
                <w:sz w:val="20"/>
                <w:szCs w:val="22"/>
              </w:rPr>
              <w:t>р.п</w:t>
            </w:r>
            <w:proofErr w:type="spellEnd"/>
            <w:r w:rsidRPr="00D3716D">
              <w:rPr>
                <w:sz w:val="20"/>
                <w:szCs w:val="22"/>
              </w:rPr>
              <w:t xml:space="preserve">. </w:t>
            </w:r>
            <w:proofErr w:type="spellStart"/>
            <w:r w:rsidRPr="00D3716D">
              <w:rPr>
                <w:sz w:val="20"/>
                <w:szCs w:val="22"/>
              </w:rPr>
              <w:t>Лукино</w:t>
            </w:r>
            <w:proofErr w:type="spellEnd"/>
            <w:r w:rsidRPr="00D3716D">
              <w:rPr>
                <w:sz w:val="20"/>
                <w:szCs w:val="22"/>
              </w:rPr>
              <w:t xml:space="preserve"> </w:t>
            </w:r>
            <w:proofErr w:type="spellStart"/>
            <w:r w:rsidRPr="00D3716D">
              <w:rPr>
                <w:sz w:val="20"/>
                <w:szCs w:val="22"/>
              </w:rPr>
              <w:t>Балахнинского</w:t>
            </w:r>
            <w:proofErr w:type="spellEnd"/>
            <w:r w:rsidRPr="00D3716D">
              <w:rPr>
                <w:sz w:val="20"/>
                <w:szCs w:val="22"/>
              </w:rPr>
              <w:t xml:space="preserve"> муниципального округа Нижегородской области</w:t>
            </w:r>
          </w:p>
        </w:tc>
      </w:tr>
      <w:tr w:rsidR="00D3716D" w:rsidRPr="00D3716D" w14:paraId="6E1D206E" w14:textId="77777777" w:rsidTr="00D3716D">
        <w:trPr>
          <w:trHeight w:val="103"/>
        </w:trPr>
        <w:tc>
          <w:tcPr>
            <w:tcW w:w="709" w:type="dxa"/>
            <w:tcBorders>
              <w:top w:val="single" w:sz="4" w:space="0" w:color="auto"/>
              <w:left w:val="single" w:sz="4" w:space="0" w:color="auto"/>
              <w:bottom w:val="single" w:sz="4" w:space="0" w:color="auto"/>
              <w:right w:val="single" w:sz="4" w:space="0" w:color="auto"/>
            </w:tcBorders>
            <w:vAlign w:val="center"/>
          </w:tcPr>
          <w:p w14:paraId="18B17312" w14:textId="77777777" w:rsidR="00D3716D" w:rsidRPr="00D3716D" w:rsidRDefault="00D3716D" w:rsidP="00C027FC">
            <w:pPr>
              <w:widowControl w:val="0"/>
              <w:autoSpaceDE w:val="0"/>
              <w:autoSpaceDN w:val="0"/>
              <w:jc w:val="center"/>
              <w:rPr>
                <w:sz w:val="20"/>
                <w:szCs w:val="22"/>
              </w:rPr>
            </w:pPr>
            <w:r w:rsidRPr="00D3716D">
              <w:rPr>
                <w:sz w:val="20"/>
                <w:szCs w:val="22"/>
              </w:rPr>
              <w:t>89</w:t>
            </w:r>
          </w:p>
        </w:tc>
        <w:tc>
          <w:tcPr>
            <w:tcW w:w="9005" w:type="dxa"/>
            <w:tcBorders>
              <w:top w:val="single" w:sz="4" w:space="0" w:color="auto"/>
              <w:left w:val="single" w:sz="4" w:space="0" w:color="auto"/>
              <w:bottom w:val="single" w:sz="4" w:space="0" w:color="auto"/>
              <w:right w:val="single" w:sz="4" w:space="0" w:color="auto"/>
            </w:tcBorders>
            <w:vAlign w:val="center"/>
          </w:tcPr>
          <w:p w14:paraId="6A9841B1" w14:textId="77777777" w:rsidR="00D3716D" w:rsidRPr="00D3716D" w:rsidRDefault="00D3716D" w:rsidP="00C027FC">
            <w:pPr>
              <w:autoSpaceDE w:val="0"/>
              <w:autoSpaceDN w:val="0"/>
              <w:adjustRightInd w:val="0"/>
              <w:jc w:val="both"/>
              <w:rPr>
                <w:sz w:val="20"/>
                <w:szCs w:val="22"/>
              </w:rPr>
            </w:pPr>
            <w:r w:rsidRPr="00D3716D">
              <w:rPr>
                <w:sz w:val="20"/>
                <w:szCs w:val="22"/>
              </w:rPr>
              <w:t>ОБЩЕСТВО С ОГРАНИЧЕННОЙ ОТВЕТСТВЕННОСТЬЮ «ПРОМЭЛ-СВЯЗЬ», г. Нижний Новгород</w:t>
            </w:r>
          </w:p>
        </w:tc>
      </w:tr>
      <w:tr w:rsidR="00D3716D" w:rsidRPr="00D3716D" w14:paraId="0898BCC1" w14:textId="77777777" w:rsidTr="00D3716D">
        <w:trPr>
          <w:trHeight w:val="103"/>
        </w:trPr>
        <w:tc>
          <w:tcPr>
            <w:tcW w:w="709" w:type="dxa"/>
            <w:tcBorders>
              <w:top w:val="single" w:sz="4" w:space="0" w:color="auto"/>
              <w:left w:val="single" w:sz="4" w:space="0" w:color="auto"/>
              <w:bottom w:val="single" w:sz="4" w:space="0" w:color="auto"/>
              <w:right w:val="single" w:sz="4" w:space="0" w:color="auto"/>
            </w:tcBorders>
            <w:vAlign w:val="center"/>
          </w:tcPr>
          <w:p w14:paraId="6E7202D6" w14:textId="77777777" w:rsidR="00D3716D" w:rsidRPr="00D3716D" w:rsidRDefault="00D3716D" w:rsidP="00C027FC">
            <w:pPr>
              <w:widowControl w:val="0"/>
              <w:autoSpaceDE w:val="0"/>
              <w:autoSpaceDN w:val="0"/>
              <w:jc w:val="center"/>
              <w:rPr>
                <w:sz w:val="20"/>
                <w:szCs w:val="22"/>
              </w:rPr>
            </w:pPr>
            <w:r w:rsidRPr="00D3716D">
              <w:rPr>
                <w:sz w:val="20"/>
                <w:szCs w:val="22"/>
              </w:rPr>
              <w:t>90</w:t>
            </w:r>
          </w:p>
        </w:tc>
        <w:tc>
          <w:tcPr>
            <w:tcW w:w="9005" w:type="dxa"/>
            <w:tcBorders>
              <w:top w:val="single" w:sz="4" w:space="0" w:color="auto"/>
              <w:left w:val="single" w:sz="4" w:space="0" w:color="auto"/>
              <w:bottom w:val="single" w:sz="4" w:space="0" w:color="auto"/>
              <w:right w:val="single" w:sz="4" w:space="0" w:color="auto"/>
            </w:tcBorders>
            <w:vAlign w:val="center"/>
          </w:tcPr>
          <w:p w14:paraId="26E3B4B8" w14:textId="77777777" w:rsidR="00D3716D" w:rsidRPr="00D3716D" w:rsidRDefault="00D3716D" w:rsidP="00C027FC">
            <w:pPr>
              <w:autoSpaceDE w:val="0"/>
              <w:autoSpaceDN w:val="0"/>
              <w:adjustRightInd w:val="0"/>
              <w:jc w:val="both"/>
              <w:rPr>
                <w:sz w:val="20"/>
                <w:szCs w:val="22"/>
              </w:rPr>
            </w:pPr>
            <w:r w:rsidRPr="00D3716D">
              <w:rPr>
                <w:sz w:val="20"/>
                <w:szCs w:val="22"/>
              </w:rPr>
              <w:t>ОБЩЕСТВО С ОГРАНИЧЕННОЙ ОТВЕТСТВЕННОСТЬЮ «СТЕНД-БАЙ», г. Нижний Новгород</w:t>
            </w:r>
          </w:p>
        </w:tc>
      </w:tr>
      <w:tr w:rsidR="00D3716D" w:rsidRPr="00D3716D" w14:paraId="2B23B115" w14:textId="77777777" w:rsidTr="00D3716D">
        <w:trPr>
          <w:trHeight w:val="103"/>
        </w:trPr>
        <w:tc>
          <w:tcPr>
            <w:tcW w:w="709" w:type="dxa"/>
            <w:tcBorders>
              <w:top w:val="single" w:sz="4" w:space="0" w:color="auto"/>
              <w:left w:val="single" w:sz="4" w:space="0" w:color="auto"/>
              <w:bottom w:val="single" w:sz="4" w:space="0" w:color="auto"/>
              <w:right w:val="single" w:sz="4" w:space="0" w:color="auto"/>
            </w:tcBorders>
            <w:vAlign w:val="center"/>
          </w:tcPr>
          <w:p w14:paraId="668DFDA5" w14:textId="77777777" w:rsidR="00D3716D" w:rsidRPr="00D3716D" w:rsidRDefault="00D3716D" w:rsidP="00C027FC">
            <w:pPr>
              <w:widowControl w:val="0"/>
              <w:autoSpaceDE w:val="0"/>
              <w:autoSpaceDN w:val="0"/>
              <w:jc w:val="center"/>
              <w:rPr>
                <w:sz w:val="20"/>
                <w:szCs w:val="22"/>
              </w:rPr>
            </w:pPr>
            <w:r w:rsidRPr="00D3716D">
              <w:rPr>
                <w:sz w:val="20"/>
                <w:szCs w:val="22"/>
              </w:rPr>
              <w:t>91</w:t>
            </w:r>
          </w:p>
        </w:tc>
        <w:tc>
          <w:tcPr>
            <w:tcW w:w="9005" w:type="dxa"/>
            <w:tcBorders>
              <w:top w:val="single" w:sz="4" w:space="0" w:color="auto"/>
              <w:left w:val="single" w:sz="4" w:space="0" w:color="auto"/>
              <w:bottom w:val="single" w:sz="4" w:space="0" w:color="auto"/>
              <w:right w:val="single" w:sz="4" w:space="0" w:color="auto"/>
            </w:tcBorders>
            <w:vAlign w:val="center"/>
          </w:tcPr>
          <w:p w14:paraId="7048925B" w14:textId="77777777" w:rsidR="00D3716D" w:rsidRPr="00D3716D" w:rsidRDefault="00D3716D" w:rsidP="00C027FC">
            <w:pPr>
              <w:autoSpaceDE w:val="0"/>
              <w:autoSpaceDN w:val="0"/>
              <w:adjustRightInd w:val="0"/>
              <w:jc w:val="both"/>
              <w:rPr>
                <w:sz w:val="20"/>
                <w:szCs w:val="22"/>
              </w:rPr>
            </w:pPr>
            <w:r w:rsidRPr="00D3716D">
              <w:rPr>
                <w:sz w:val="20"/>
                <w:szCs w:val="22"/>
              </w:rPr>
              <w:t>МУНИЦИПАЛЬНОЕ УНИТАРНОЕ ПРЕДПРИЯТИЕ «ГОРОДСКОЙ ВОДОКАНАЛ» ГОРОДА КСТОВО, г. Кстово Нижегородской области</w:t>
            </w:r>
          </w:p>
        </w:tc>
      </w:tr>
      <w:tr w:rsidR="00D3716D" w:rsidRPr="00D3716D" w14:paraId="0435C409" w14:textId="77777777" w:rsidTr="00D3716D">
        <w:trPr>
          <w:trHeight w:val="103"/>
        </w:trPr>
        <w:tc>
          <w:tcPr>
            <w:tcW w:w="709" w:type="dxa"/>
            <w:tcBorders>
              <w:top w:val="single" w:sz="4" w:space="0" w:color="auto"/>
              <w:left w:val="single" w:sz="4" w:space="0" w:color="auto"/>
              <w:bottom w:val="single" w:sz="4" w:space="0" w:color="auto"/>
              <w:right w:val="single" w:sz="4" w:space="0" w:color="auto"/>
            </w:tcBorders>
            <w:vAlign w:val="center"/>
          </w:tcPr>
          <w:p w14:paraId="134D4E92" w14:textId="77777777" w:rsidR="00D3716D" w:rsidRPr="00D3716D" w:rsidRDefault="00D3716D" w:rsidP="00C027FC">
            <w:pPr>
              <w:widowControl w:val="0"/>
              <w:autoSpaceDE w:val="0"/>
              <w:autoSpaceDN w:val="0"/>
              <w:jc w:val="center"/>
              <w:rPr>
                <w:sz w:val="20"/>
                <w:szCs w:val="22"/>
              </w:rPr>
            </w:pPr>
            <w:r w:rsidRPr="00D3716D">
              <w:rPr>
                <w:sz w:val="20"/>
                <w:szCs w:val="22"/>
              </w:rPr>
              <w:t>92</w:t>
            </w:r>
          </w:p>
        </w:tc>
        <w:tc>
          <w:tcPr>
            <w:tcW w:w="9005" w:type="dxa"/>
            <w:tcBorders>
              <w:top w:val="single" w:sz="4" w:space="0" w:color="auto"/>
              <w:left w:val="single" w:sz="4" w:space="0" w:color="auto"/>
              <w:bottom w:val="single" w:sz="4" w:space="0" w:color="auto"/>
              <w:right w:val="single" w:sz="4" w:space="0" w:color="auto"/>
            </w:tcBorders>
            <w:vAlign w:val="center"/>
          </w:tcPr>
          <w:p w14:paraId="17CBE5A6" w14:textId="77777777" w:rsidR="00D3716D" w:rsidRPr="00D3716D" w:rsidRDefault="00D3716D" w:rsidP="00C027FC">
            <w:pPr>
              <w:autoSpaceDE w:val="0"/>
              <w:autoSpaceDN w:val="0"/>
              <w:adjustRightInd w:val="0"/>
              <w:jc w:val="both"/>
              <w:rPr>
                <w:sz w:val="20"/>
                <w:szCs w:val="22"/>
              </w:rPr>
            </w:pPr>
            <w:r w:rsidRPr="00D3716D">
              <w:rPr>
                <w:sz w:val="20"/>
                <w:szCs w:val="22"/>
              </w:rPr>
              <w:t xml:space="preserve">МУНИЦИПАЛЬНОЕ УНИТАРНОЕ ПРЕДПРИЯТИЕ «ВОДОСТОК» АРДАТОВСКОГО МУНИЦИПАЛЬНОГО ОКРУГА НИЖЕГОРОДСКОЙ ОБЛАСТИ, </w:t>
            </w:r>
            <w:proofErr w:type="spellStart"/>
            <w:r w:rsidRPr="00D3716D">
              <w:rPr>
                <w:sz w:val="20"/>
                <w:szCs w:val="22"/>
              </w:rPr>
              <w:t>р.п</w:t>
            </w:r>
            <w:proofErr w:type="spellEnd"/>
            <w:r w:rsidRPr="00D3716D">
              <w:rPr>
                <w:sz w:val="20"/>
                <w:szCs w:val="22"/>
              </w:rPr>
              <w:t>. Ардатов Нижегородской области</w:t>
            </w:r>
          </w:p>
        </w:tc>
      </w:tr>
      <w:tr w:rsidR="00D3716D" w:rsidRPr="00D3716D" w14:paraId="5CD3317A" w14:textId="77777777" w:rsidTr="00D3716D">
        <w:trPr>
          <w:trHeight w:val="103"/>
        </w:trPr>
        <w:tc>
          <w:tcPr>
            <w:tcW w:w="709" w:type="dxa"/>
            <w:tcBorders>
              <w:top w:val="single" w:sz="4" w:space="0" w:color="auto"/>
              <w:left w:val="single" w:sz="4" w:space="0" w:color="auto"/>
              <w:bottom w:val="single" w:sz="4" w:space="0" w:color="auto"/>
              <w:right w:val="single" w:sz="4" w:space="0" w:color="auto"/>
            </w:tcBorders>
            <w:vAlign w:val="center"/>
          </w:tcPr>
          <w:p w14:paraId="1DAE3FA0" w14:textId="77777777" w:rsidR="00D3716D" w:rsidRPr="00D3716D" w:rsidRDefault="00D3716D" w:rsidP="00C027FC">
            <w:pPr>
              <w:widowControl w:val="0"/>
              <w:autoSpaceDE w:val="0"/>
              <w:autoSpaceDN w:val="0"/>
              <w:jc w:val="center"/>
              <w:rPr>
                <w:sz w:val="20"/>
                <w:szCs w:val="22"/>
              </w:rPr>
            </w:pPr>
            <w:r w:rsidRPr="00D3716D">
              <w:rPr>
                <w:sz w:val="20"/>
                <w:szCs w:val="22"/>
              </w:rPr>
              <w:t>93</w:t>
            </w:r>
          </w:p>
        </w:tc>
        <w:tc>
          <w:tcPr>
            <w:tcW w:w="9005" w:type="dxa"/>
            <w:tcBorders>
              <w:top w:val="single" w:sz="4" w:space="0" w:color="auto"/>
              <w:left w:val="single" w:sz="4" w:space="0" w:color="auto"/>
              <w:bottom w:val="single" w:sz="4" w:space="0" w:color="auto"/>
              <w:right w:val="single" w:sz="4" w:space="0" w:color="auto"/>
            </w:tcBorders>
            <w:vAlign w:val="center"/>
          </w:tcPr>
          <w:p w14:paraId="40CB9300" w14:textId="77777777" w:rsidR="00D3716D" w:rsidRPr="00D3716D" w:rsidRDefault="00D3716D" w:rsidP="00C027FC">
            <w:pPr>
              <w:autoSpaceDE w:val="0"/>
              <w:autoSpaceDN w:val="0"/>
              <w:adjustRightInd w:val="0"/>
              <w:jc w:val="both"/>
              <w:rPr>
                <w:sz w:val="20"/>
                <w:szCs w:val="22"/>
              </w:rPr>
            </w:pPr>
            <w:r w:rsidRPr="00D3716D">
              <w:rPr>
                <w:sz w:val="20"/>
                <w:szCs w:val="22"/>
              </w:rPr>
              <w:t>МУНИЦИПАЛЬНОЕ УНИТАРНОЕ ПРЕДПРИЯТИЕ «ЖИЛИЩНО-КОММУНАЛЬНОЕ ХОЗЯЙСТВО «МОШКОВСКОЕ», г. Городец Нижегородской области</w:t>
            </w:r>
          </w:p>
        </w:tc>
      </w:tr>
    </w:tbl>
    <w:p w14:paraId="2D1E044A" w14:textId="77777777" w:rsidR="00D3716D" w:rsidRPr="00D3716D" w:rsidRDefault="00D3716D" w:rsidP="00D3716D">
      <w:pPr>
        <w:autoSpaceDE w:val="0"/>
        <w:autoSpaceDN w:val="0"/>
        <w:adjustRightInd w:val="0"/>
        <w:ind w:firstLine="720"/>
        <w:jc w:val="right"/>
        <w:rPr>
          <w:sz w:val="24"/>
        </w:rPr>
      </w:pPr>
      <w:r w:rsidRPr="00D3716D">
        <w:rPr>
          <w:sz w:val="24"/>
        </w:rPr>
        <w:t>».</w:t>
      </w:r>
    </w:p>
    <w:p w14:paraId="73976518" w14:textId="77777777" w:rsidR="00D3716D" w:rsidRPr="00D3716D" w:rsidRDefault="00D3716D" w:rsidP="00D3716D">
      <w:pPr>
        <w:autoSpaceDE w:val="0"/>
        <w:autoSpaceDN w:val="0"/>
        <w:adjustRightInd w:val="0"/>
        <w:ind w:firstLine="720"/>
        <w:jc w:val="both"/>
        <w:rPr>
          <w:bCs/>
          <w:sz w:val="24"/>
        </w:rPr>
      </w:pPr>
      <w:r w:rsidRPr="00D3716D">
        <w:rPr>
          <w:b/>
          <w:sz w:val="24"/>
        </w:rPr>
        <w:t>9.</w:t>
      </w:r>
      <w:r w:rsidRPr="00D3716D">
        <w:rPr>
          <w:sz w:val="24"/>
        </w:rPr>
        <w:t xml:space="preserve"> Настоящее решение вступает в силу со дня его принятия.</w:t>
      </w:r>
    </w:p>
    <w:p w14:paraId="3A13DB33" w14:textId="0BA87C89" w:rsidR="001529C2" w:rsidRPr="00700C57" w:rsidRDefault="001529C2" w:rsidP="001529C2">
      <w:pPr>
        <w:ind w:firstLine="720"/>
        <w:jc w:val="both"/>
        <w:rPr>
          <w:sz w:val="24"/>
          <w:szCs w:val="24"/>
        </w:rPr>
      </w:pPr>
      <w:r w:rsidRPr="00700C57">
        <w:rPr>
          <w:sz w:val="24"/>
          <w:szCs w:val="24"/>
        </w:rPr>
        <w:t xml:space="preserve">По данному вопросу голосовали: </w:t>
      </w:r>
      <w:r w:rsidRPr="00B132DF">
        <w:rPr>
          <w:sz w:val="24"/>
          <w:szCs w:val="24"/>
        </w:rPr>
        <w:t xml:space="preserve">«за» - </w:t>
      </w:r>
      <w:r>
        <w:rPr>
          <w:sz w:val="24"/>
          <w:szCs w:val="24"/>
        </w:rPr>
        <w:t>6</w:t>
      </w:r>
      <w:r w:rsidRPr="00B132DF">
        <w:rPr>
          <w:sz w:val="24"/>
          <w:szCs w:val="24"/>
        </w:rPr>
        <w:t xml:space="preserve"> (Алешина Ю.Л. участия в голосовании не принимала, заявлен самоотвод).</w:t>
      </w:r>
    </w:p>
    <w:p w14:paraId="33C78FEB" w14:textId="676AA24B" w:rsidR="007C5525" w:rsidRDefault="007C5525" w:rsidP="005C6561">
      <w:pPr>
        <w:tabs>
          <w:tab w:val="left" w:pos="1897"/>
        </w:tabs>
        <w:jc w:val="both"/>
        <w:rPr>
          <w:bCs/>
          <w:sz w:val="24"/>
          <w:szCs w:val="24"/>
        </w:rPr>
      </w:pPr>
    </w:p>
    <w:p w14:paraId="00E0FFC6" w14:textId="0FB68338" w:rsidR="007C5525" w:rsidRDefault="007C5525"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45A4E676" w14:textId="08604448" w:rsidR="003A28FA" w:rsidRDefault="001529C2" w:rsidP="001529C2">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Pr>
          <w:bCs/>
          <w:sz w:val="24"/>
          <w:szCs w:val="24"/>
        </w:rPr>
        <w:t xml:space="preserve">     </w:t>
      </w:r>
      <w:r w:rsidR="00FF74C9">
        <w:rPr>
          <w:bCs/>
          <w:sz w:val="24"/>
          <w:szCs w:val="24"/>
        </w:rPr>
        <w:t xml:space="preserve"> </w:t>
      </w:r>
      <w:proofErr w:type="spellStart"/>
      <w:r>
        <w:rPr>
          <w:bCs/>
          <w:sz w:val="24"/>
          <w:szCs w:val="24"/>
        </w:rPr>
        <w:t>А.С.Гришин</w:t>
      </w:r>
      <w:proofErr w:type="spellEnd"/>
    </w:p>
    <w:p w14:paraId="647C50F3" w14:textId="766A0A18" w:rsidR="001639CE" w:rsidRDefault="001639CE" w:rsidP="00B42206">
      <w:pPr>
        <w:ind w:right="-2"/>
        <w:rPr>
          <w:sz w:val="24"/>
          <w:szCs w:val="24"/>
        </w:rPr>
      </w:pPr>
    </w:p>
    <w:p w14:paraId="5D1221D2" w14:textId="77777777" w:rsidR="001529C2" w:rsidRDefault="001529C2" w:rsidP="00B42206">
      <w:pPr>
        <w:ind w:right="-2"/>
        <w:rPr>
          <w:sz w:val="24"/>
          <w:szCs w:val="24"/>
        </w:rPr>
      </w:pPr>
    </w:p>
    <w:p w14:paraId="28EF9A26" w14:textId="77777777" w:rsidR="000B748F" w:rsidRDefault="000B748F" w:rsidP="00B42206">
      <w:pPr>
        <w:ind w:right="-2"/>
        <w:rPr>
          <w:sz w:val="24"/>
          <w:szCs w:val="24"/>
        </w:rPr>
      </w:pPr>
    </w:p>
    <w:p w14:paraId="108B27BD" w14:textId="4CAA5C9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044DBE">
        <w:rPr>
          <w:sz w:val="24"/>
          <w:szCs w:val="24"/>
        </w:rPr>
        <w:t xml:space="preserve">            </w:t>
      </w:r>
      <w:r w:rsidR="001759E9">
        <w:rPr>
          <w:sz w:val="24"/>
          <w:szCs w:val="24"/>
        </w:rPr>
        <w:t xml:space="preserve"> </w:t>
      </w:r>
      <w:proofErr w:type="spellStart"/>
      <w:r w:rsidR="00044DBE">
        <w:rPr>
          <w:sz w:val="24"/>
          <w:szCs w:val="24"/>
        </w:rPr>
        <w:t>Е.В.Уткина</w:t>
      </w:r>
      <w:proofErr w:type="spellEnd"/>
    </w:p>
    <w:p w14:paraId="4B133BCB" w14:textId="267B38F1" w:rsidR="0096201F" w:rsidRDefault="00404436" w:rsidP="003B5A12">
      <w:pPr>
        <w:spacing w:line="276" w:lineRule="auto"/>
        <w:jc w:val="center"/>
        <w:rPr>
          <w:sz w:val="24"/>
          <w:szCs w:val="24"/>
        </w:rPr>
      </w:pPr>
      <w:r>
        <w:rPr>
          <w:sz w:val="24"/>
          <w:szCs w:val="24"/>
        </w:rPr>
        <w:br w:type="page"/>
      </w:r>
      <w:bookmarkStart w:id="0" w:name="_GoBack"/>
      <w:bookmarkEnd w:id="0"/>
      <w:r w:rsidR="003B5A12">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B0111E" w:rsidRDefault="00B0111E">
      <w:r>
        <w:separator/>
      </w:r>
    </w:p>
  </w:endnote>
  <w:endnote w:type="continuationSeparator" w:id="0">
    <w:p w14:paraId="22610EFC" w14:textId="77777777" w:rsidR="00B0111E" w:rsidRDefault="00B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B0111E" w:rsidRDefault="00B0111E">
      <w:r>
        <w:separator/>
      </w:r>
    </w:p>
  </w:footnote>
  <w:footnote w:type="continuationSeparator" w:id="0">
    <w:p w14:paraId="5C432D80" w14:textId="77777777" w:rsidR="00B0111E" w:rsidRDefault="00B01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65562679" w:rsidR="00B0111E" w:rsidRDefault="00B0111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B5A12">
      <w:rPr>
        <w:rStyle w:val="a9"/>
        <w:noProof/>
      </w:rPr>
      <w:t>7</w:t>
    </w:r>
    <w:r>
      <w:rPr>
        <w:rStyle w:val="a9"/>
      </w:rPr>
      <w:fldChar w:fldCharType="end"/>
    </w:r>
  </w:p>
  <w:p w14:paraId="47D6DBFB" w14:textId="77777777" w:rsidR="00B0111E" w:rsidRDefault="00B01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B0111E" w:rsidRDefault="00B0111E"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2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9C2"/>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12"/>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E1D"/>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30"/>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5D"/>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340"/>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16D"/>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CA4"/>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4033"/>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99"/>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BD73CACB07B42938E91D7D2A24E94110F26F9952D2F5E3A9BD8F0A6D54s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BD73CACB07B42938E91D7D2A24E94110F26C9A54D3F5E3A9BD8F0A6D42783AEE319828712514175BsEM" TargetMode="External"/><Relationship Id="rId5" Type="http://schemas.openxmlformats.org/officeDocument/2006/relationships/webSettings" Target="webSettings.xml"/><Relationship Id="rId10" Type="http://schemas.openxmlformats.org/officeDocument/2006/relationships/hyperlink" Target="consultantplus://offline/ref=5DBD73CACB07B42938E91D7D2A24E94110F26F9952D2F5E3A9BD8F0A6D54s2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349C-CC8E-4029-AA46-E4ECA318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2050</Words>
  <Characters>15614</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9</cp:revision>
  <cp:lastPrinted>2026-01-14T14:22:00Z</cp:lastPrinted>
  <dcterms:created xsi:type="dcterms:W3CDTF">2026-03-10T14:29:00Z</dcterms:created>
  <dcterms:modified xsi:type="dcterms:W3CDTF">2026-03-30T13:10:00Z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